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hint="eastAsia" w:ascii="宋体" w:hAnsi="宋体" w:eastAsia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深圳市疾病预防控制中</w:t>
      </w:r>
      <w:r>
        <w:rPr>
          <w:rFonts w:ascii="宋体" w:hAnsi="宋体"/>
          <w:b/>
          <w:bCs/>
          <w:sz w:val="36"/>
          <w:szCs w:val="36"/>
        </w:rPr>
        <w:t>心2022年</w:t>
      </w:r>
      <w:r>
        <w:rPr>
          <w:rFonts w:hint="default" w:ascii="宋体" w:hAnsi="宋体"/>
          <w:b/>
          <w:bCs/>
          <w:sz w:val="36"/>
          <w:szCs w:val="36"/>
        </w:rPr>
        <w:t>7</w:t>
      </w:r>
      <w:r>
        <w:rPr>
          <w:rFonts w:hint="eastAsia" w:ascii="宋体" w:hAnsi="宋体"/>
          <w:b/>
          <w:bCs/>
          <w:sz w:val="36"/>
          <w:szCs w:val="36"/>
        </w:rPr>
        <w:t>月职员</w:t>
      </w:r>
      <w:r>
        <w:rPr>
          <w:rFonts w:ascii="宋体" w:hAnsi="宋体"/>
          <w:b/>
          <w:bCs/>
          <w:sz w:val="36"/>
          <w:szCs w:val="36"/>
        </w:rPr>
        <w:t>选聘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考核人员名单</w:t>
      </w:r>
    </w:p>
    <w:tbl>
      <w:tblPr>
        <w:tblStyle w:val="5"/>
        <w:tblpPr w:leftFromText="180" w:rightFromText="180" w:vertAnchor="text" w:horzAnchor="page" w:tblpX="905" w:tblpY="194"/>
        <w:tblOverlap w:val="never"/>
        <w:tblW w:w="1448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001"/>
        <w:gridCol w:w="690"/>
        <w:gridCol w:w="2190"/>
        <w:gridCol w:w="870"/>
        <w:gridCol w:w="705"/>
        <w:gridCol w:w="945"/>
        <w:gridCol w:w="537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岗位名称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岗位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最高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年龄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职称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与岗位相关的其他条件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考核人员名单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5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消毒与病媒生物防制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十级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生态学(A071012)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博士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hd w:val="clear" w:color="auto" w:fill="FFFFFF"/>
              <w:spacing w:line="240" w:lineRule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有昆虫分类学与分子生物学研究背景；有蚊、蝇、蟑螂等病媒生物调查、标本制作等相关经历；近3年以第一作者（含共同第一作者）身份发表SCI论文1篇以上。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项兰斌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微生物学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检测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十级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生物化学与分子生物学（A071010）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博士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具备病原菌血清型分子分型平台搭建和研究经历；近3年以第一作者（含共同第一作者）身份发表SCI论文1篇以上。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布文婷、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杜琛、</w:t>
            </w:r>
          </w:p>
          <w:p>
            <w:pPr>
              <w:widowControl/>
              <w:ind w:firstLine="32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6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理化检测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十级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公共卫生与预防医学（A1004）、化学（A0703）、地理学（A0705）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研究生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博士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掌握质谱分析技术，具有化学污染物与人体健康影响研究的相关经历；近3年以第一作者（含共同第一作者）发表SCI论文1篇以上。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刘苗、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彭鹭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马浩嘉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病原生物学研究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专业技术八级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45岁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病原生物学(A100103)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副高级专业技术资格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shd w:val="clear" w:color="auto" w:fill="FFFFFF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聘任在副高级专业技术岗位2年以上，具有病原生物学研究和实验室管理工作经验；近3年以第一作者（含共同第一作者）、通讯作者身份发表SCI论文3篇</w:t>
            </w:r>
            <w:r>
              <w:rPr>
                <w:rFonts w:hint="default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eastAsia="zh-CN" w:bidi="ar-SA"/>
              </w:rPr>
              <w:t>及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以上。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t>卢雪梅</w:t>
            </w:r>
          </w:p>
        </w:tc>
      </w:tr>
    </w:tbl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77F20F1"/>
    <w:rsid w:val="4A1947CF"/>
    <w:rsid w:val="5EFB3214"/>
    <w:rsid w:val="6DFB309D"/>
    <w:rsid w:val="77FB403B"/>
    <w:rsid w:val="D60D74FB"/>
    <w:rsid w:val="E7B7A211"/>
    <w:rsid w:val="FF4DE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szcdc</cp:lastModifiedBy>
  <dcterms:modified xsi:type="dcterms:W3CDTF">2022-07-21T16:53:32Z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