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78C" w:rsidRPr="000701B3" w:rsidRDefault="000701B3" w:rsidP="000701B3">
      <w:pPr>
        <w:jc w:val="center"/>
        <w:rPr>
          <w:b/>
          <w:sz w:val="44"/>
          <w:szCs w:val="44"/>
        </w:rPr>
      </w:pPr>
      <w:r w:rsidRPr="000701B3">
        <w:rPr>
          <w:b/>
          <w:sz w:val="44"/>
          <w:szCs w:val="44"/>
        </w:rPr>
        <w:t>深圳市疾病预防控制中心生物安全防护项目</w:t>
      </w:r>
    </w:p>
    <w:p w:rsidR="000701B3" w:rsidRPr="000701B3" w:rsidRDefault="000701B3" w:rsidP="000701B3">
      <w:pPr>
        <w:jc w:val="center"/>
        <w:rPr>
          <w:b/>
          <w:sz w:val="36"/>
          <w:szCs w:val="36"/>
        </w:rPr>
      </w:pPr>
      <w:r w:rsidRPr="000701B3">
        <w:rPr>
          <w:rFonts w:hint="eastAsia"/>
          <w:b/>
          <w:sz w:val="36"/>
          <w:szCs w:val="36"/>
        </w:rPr>
        <w:t>一、商务要求</w:t>
      </w:r>
    </w:p>
    <w:p w:rsidR="000701B3" w:rsidRPr="000701B3" w:rsidRDefault="000701B3" w:rsidP="000701B3">
      <w:pPr>
        <w:pStyle w:val="3"/>
        <w:rPr>
          <w:rFonts w:asciiTheme="minorEastAsia" w:eastAsiaTheme="minorEastAsia" w:hAnsiTheme="minorEastAsia"/>
          <w:szCs w:val="24"/>
        </w:rPr>
      </w:pPr>
      <w:bookmarkStart w:id="0" w:name="_Toc492824953"/>
      <w:r w:rsidRPr="000701B3">
        <w:rPr>
          <w:rFonts w:asciiTheme="minorEastAsia" w:eastAsiaTheme="minorEastAsia" w:hAnsiTheme="minorEastAsia" w:hint="eastAsia"/>
          <w:szCs w:val="24"/>
        </w:rPr>
        <w:t>1．资格标准</w:t>
      </w:r>
      <w:bookmarkEnd w:id="0"/>
    </w:p>
    <w:p w:rsidR="000701B3" w:rsidRPr="000701B3" w:rsidRDefault="000701B3" w:rsidP="000701B3">
      <w:pPr>
        <w:ind w:firstLineChars="200" w:firstLine="480"/>
        <w:rPr>
          <w:rFonts w:asciiTheme="minorEastAsia" w:hAnsiTheme="minorEastAsia" w:cs="Times New Roman"/>
          <w:bCs/>
          <w:sz w:val="24"/>
          <w:szCs w:val="24"/>
        </w:rPr>
      </w:pPr>
      <w:r>
        <w:rPr>
          <w:rFonts w:asciiTheme="minorEastAsia" w:hAnsiTheme="minorEastAsia" w:cs="Times New Roman" w:hint="eastAsia"/>
          <w:bCs/>
          <w:sz w:val="24"/>
          <w:szCs w:val="24"/>
        </w:rPr>
        <w:t>1、</w:t>
      </w:r>
      <w:r w:rsidRPr="000701B3">
        <w:rPr>
          <w:rFonts w:asciiTheme="minorEastAsia" w:hAnsiTheme="minorEastAsia" w:cs="Times New Roman" w:hint="eastAsia"/>
          <w:bCs/>
          <w:sz w:val="24"/>
          <w:szCs w:val="24"/>
        </w:rPr>
        <w:t>投标人必须是在中华人民共和国境内注册的具有合法经营资格的独立法人。</w:t>
      </w:r>
    </w:p>
    <w:p w:rsidR="000701B3" w:rsidRPr="000701B3" w:rsidRDefault="000701B3" w:rsidP="000701B3">
      <w:pPr>
        <w:ind w:firstLineChars="200" w:firstLine="480"/>
        <w:rPr>
          <w:rFonts w:asciiTheme="minorEastAsia" w:hAnsiTheme="minorEastAsia" w:cs="Times New Roman"/>
          <w:bCs/>
          <w:sz w:val="24"/>
          <w:szCs w:val="24"/>
        </w:rPr>
      </w:pPr>
      <w:r>
        <w:rPr>
          <w:rFonts w:asciiTheme="minorEastAsia" w:hAnsiTheme="minorEastAsia" w:cs="Times New Roman" w:hint="eastAsia"/>
          <w:bCs/>
          <w:sz w:val="24"/>
          <w:szCs w:val="24"/>
        </w:rPr>
        <w:t>2、</w:t>
      </w:r>
      <w:r w:rsidRPr="000701B3">
        <w:rPr>
          <w:rFonts w:asciiTheme="minorEastAsia" w:hAnsiTheme="minorEastAsia" w:cs="Times New Roman" w:hint="eastAsia"/>
          <w:bCs/>
          <w:sz w:val="24"/>
          <w:szCs w:val="24"/>
        </w:rPr>
        <w:t>投标人须是本项目主要产品（</w:t>
      </w:r>
      <w:r w:rsidR="00E85A5E">
        <w:rPr>
          <w:rFonts w:asciiTheme="minorEastAsia" w:hAnsiTheme="minorEastAsia" w:cs="Times New Roman" w:hint="eastAsia"/>
          <w:bCs/>
          <w:sz w:val="24"/>
          <w:szCs w:val="24"/>
        </w:rPr>
        <w:t>车辆自动识别系统</w:t>
      </w:r>
      <w:r w:rsidRPr="000701B3">
        <w:rPr>
          <w:rFonts w:asciiTheme="minorEastAsia" w:hAnsiTheme="minorEastAsia" w:cs="Times New Roman" w:hint="eastAsia"/>
          <w:bCs/>
          <w:sz w:val="24"/>
          <w:szCs w:val="24"/>
        </w:rPr>
        <w:t>）的生产厂家或者</w:t>
      </w:r>
      <w:r w:rsidR="00E85A5E">
        <w:rPr>
          <w:rFonts w:asciiTheme="minorEastAsia" w:hAnsiTheme="minorEastAsia" w:cs="Times New Roman" w:hint="eastAsia"/>
          <w:bCs/>
          <w:sz w:val="24"/>
          <w:szCs w:val="24"/>
        </w:rPr>
        <w:t>授权经销商或工程商</w:t>
      </w:r>
      <w:r w:rsidRPr="000701B3">
        <w:rPr>
          <w:rFonts w:asciiTheme="minorEastAsia" w:hAnsiTheme="minorEastAsia" w:cs="Times New Roman" w:hint="eastAsia"/>
          <w:bCs/>
          <w:sz w:val="24"/>
          <w:szCs w:val="24"/>
        </w:rPr>
        <w:t>。</w:t>
      </w:r>
    </w:p>
    <w:p w:rsidR="000701B3" w:rsidRPr="000701B3" w:rsidRDefault="000701B3" w:rsidP="000701B3">
      <w:pPr>
        <w:ind w:firstLineChars="200" w:firstLine="480"/>
        <w:rPr>
          <w:rFonts w:asciiTheme="minorEastAsia" w:hAnsiTheme="minorEastAsia" w:cs="Times New Roman"/>
          <w:bCs/>
          <w:sz w:val="24"/>
          <w:szCs w:val="24"/>
        </w:rPr>
      </w:pPr>
      <w:r>
        <w:rPr>
          <w:rFonts w:asciiTheme="minorEastAsia" w:hAnsiTheme="minorEastAsia" w:cs="Times New Roman" w:hint="eastAsia"/>
          <w:bCs/>
          <w:sz w:val="24"/>
          <w:szCs w:val="24"/>
        </w:rPr>
        <w:t>3、</w:t>
      </w:r>
      <w:r w:rsidRPr="000701B3">
        <w:rPr>
          <w:rFonts w:asciiTheme="minorEastAsia" w:hAnsiTheme="minorEastAsia" w:cs="Times New Roman" w:hint="eastAsia"/>
          <w:bCs/>
          <w:sz w:val="24"/>
          <w:szCs w:val="24"/>
        </w:rPr>
        <w:t>本项目不接受联合体投标，不允许转包、分包。</w:t>
      </w:r>
    </w:p>
    <w:p w:rsidR="000701B3" w:rsidRPr="000701B3" w:rsidRDefault="000701B3" w:rsidP="000701B3">
      <w:pPr>
        <w:pStyle w:val="3"/>
        <w:rPr>
          <w:rFonts w:asciiTheme="minorEastAsia" w:eastAsiaTheme="minorEastAsia" w:hAnsiTheme="minorEastAsia"/>
          <w:szCs w:val="24"/>
        </w:rPr>
      </w:pPr>
      <w:bookmarkStart w:id="1" w:name="_Toc492824954"/>
      <w:r w:rsidRPr="000701B3">
        <w:rPr>
          <w:rFonts w:asciiTheme="minorEastAsia" w:eastAsiaTheme="minorEastAsia" w:hAnsiTheme="minorEastAsia" w:hint="eastAsia"/>
          <w:szCs w:val="24"/>
        </w:rPr>
        <w:t>2．包装要求和运输方式</w:t>
      </w:r>
      <w:bookmarkEnd w:id="1"/>
    </w:p>
    <w:p w:rsidR="000701B3" w:rsidRPr="000701B3" w:rsidRDefault="000701B3" w:rsidP="000701B3">
      <w:pPr>
        <w:ind w:firstLineChars="200" w:firstLine="480"/>
        <w:rPr>
          <w:rFonts w:asciiTheme="minorEastAsia" w:hAnsiTheme="minorEastAsia" w:cs="Times New Roman"/>
          <w:bCs/>
          <w:sz w:val="24"/>
          <w:szCs w:val="24"/>
        </w:rPr>
      </w:pPr>
      <w:r w:rsidRPr="000701B3">
        <w:rPr>
          <w:rFonts w:asciiTheme="minorEastAsia" w:hAnsiTheme="minorEastAsia" w:cs="Times New Roman" w:hint="eastAsia"/>
          <w:bCs/>
          <w:sz w:val="24"/>
          <w:szCs w:val="24"/>
        </w:rPr>
        <w:t>常规包装，在每件货物的包装外表以不褪色的颜料标明箱/件号、毛重、尺码、净重、货物名称、到货地址、收货人以及下列“勿近潮湿”、“小心轻放”、“此边向上”等标志。运输方式由投标人自定。由于不适当包装或不适当装运而造成的货物在运输过程中有任何损失由投标人负责。</w:t>
      </w:r>
    </w:p>
    <w:p w:rsidR="000701B3" w:rsidRPr="000701B3" w:rsidRDefault="000701B3" w:rsidP="000701B3">
      <w:pPr>
        <w:pStyle w:val="3"/>
        <w:rPr>
          <w:rFonts w:asciiTheme="minorEastAsia" w:eastAsiaTheme="minorEastAsia" w:hAnsiTheme="minorEastAsia"/>
          <w:szCs w:val="24"/>
        </w:rPr>
      </w:pPr>
      <w:bookmarkStart w:id="2" w:name="_Toc492824955"/>
      <w:r w:rsidRPr="000701B3">
        <w:rPr>
          <w:rFonts w:asciiTheme="minorEastAsia" w:eastAsiaTheme="minorEastAsia" w:hAnsiTheme="minorEastAsia" w:hint="eastAsia"/>
          <w:szCs w:val="24"/>
        </w:rPr>
        <w:t>3．交货要求</w:t>
      </w:r>
      <w:bookmarkEnd w:id="2"/>
    </w:p>
    <w:p w:rsidR="000701B3" w:rsidRPr="000701B3" w:rsidRDefault="000701B3" w:rsidP="000701B3">
      <w:pPr>
        <w:ind w:firstLineChars="200" w:firstLine="480"/>
        <w:rPr>
          <w:rFonts w:asciiTheme="minorEastAsia" w:hAnsiTheme="minorEastAsia" w:cs="Times New Roman"/>
          <w:bCs/>
          <w:sz w:val="24"/>
          <w:szCs w:val="24"/>
        </w:rPr>
      </w:pPr>
      <w:r w:rsidRPr="000701B3">
        <w:rPr>
          <w:rFonts w:asciiTheme="minorEastAsia" w:hAnsiTheme="minorEastAsia" w:cs="Times New Roman" w:hint="eastAsia"/>
          <w:bCs/>
          <w:sz w:val="24"/>
          <w:szCs w:val="24"/>
        </w:rPr>
        <w:t>交货期：合同签订后</w:t>
      </w:r>
      <w:r w:rsidR="00B33538">
        <w:rPr>
          <w:rFonts w:asciiTheme="minorEastAsia" w:hAnsiTheme="minorEastAsia" w:cs="Times New Roman" w:hint="eastAsia"/>
          <w:bCs/>
          <w:sz w:val="24"/>
          <w:szCs w:val="24"/>
        </w:rPr>
        <w:t>3</w:t>
      </w:r>
      <w:r w:rsidRPr="000701B3">
        <w:rPr>
          <w:rFonts w:asciiTheme="minorEastAsia" w:hAnsiTheme="minorEastAsia" w:cs="Times New Roman" w:hint="eastAsia"/>
          <w:bCs/>
          <w:sz w:val="24"/>
          <w:szCs w:val="24"/>
        </w:rPr>
        <w:t>0个工作日内完成全部供货、安装、调试并验收合格。</w:t>
      </w:r>
    </w:p>
    <w:p w:rsidR="000701B3" w:rsidRPr="000701B3" w:rsidRDefault="000701B3" w:rsidP="000701B3">
      <w:pPr>
        <w:ind w:firstLineChars="200" w:firstLine="480"/>
        <w:rPr>
          <w:rFonts w:asciiTheme="minorEastAsia" w:hAnsiTheme="minorEastAsia" w:cs="Times New Roman"/>
          <w:bCs/>
          <w:sz w:val="24"/>
          <w:szCs w:val="24"/>
        </w:rPr>
      </w:pPr>
      <w:r w:rsidRPr="000701B3">
        <w:rPr>
          <w:rFonts w:asciiTheme="minorEastAsia" w:hAnsiTheme="minorEastAsia" w:cs="Times New Roman" w:hint="eastAsia"/>
          <w:bCs/>
          <w:sz w:val="24"/>
          <w:szCs w:val="24"/>
        </w:rPr>
        <w:t>交货地点：深圳市疾病预防控制中心。</w:t>
      </w:r>
    </w:p>
    <w:p w:rsidR="000701B3" w:rsidRPr="000701B3" w:rsidRDefault="000701B3" w:rsidP="000701B3">
      <w:pPr>
        <w:pStyle w:val="3"/>
        <w:rPr>
          <w:rFonts w:asciiTheme="minorEastAsia" w:eastAsiaTheme="minorEastAsia" w:hAnsiTheme="minorEastAsia"/>
          <w:szCs w:val="24"/>
        </w:rPr>
      </w:pPr>
      <w:bookmarkStart w:id="3" w:name="_Toc492824956"/>
      <w:r w:rsidRPr="000701B3">
        <w:rPr>
          <w:rFonts w:asciiTheme="minorEastAsia" w:eastAsiaTheme="minorEastAsia" w:hAnsiTheme="minorEastAsia" w:hint="eastAsia"/>
          <w:szCs w:val="24"/>
        </w:rPr>
        <w:t>4．验收标准</w:t>
      </w:r>
      <w:bookmarkEnd w:id="3"/>
    </w:p>
    <w:p w:rsidR="000701B3" w:rsidRPr="000701B3" w:rsidRDefault="000701B3" w:rsidP="000701B3">
      <w:pPr>
        <w:ind w:firstLineChars="200" w:firstLine="480"/>
        <w:rPr>
          <w:rFonts w:asciiTheme="minorEastAsia" w:hAnsiTheme="minorEastAsia" w:cs="Times New Roman"/>
          <w:bCs/>
          <w:sz w:val="24"/>
          <w:szCs w:val="24"/>
        </w:rPr>
      </w:pPr>
      <w:r w:rsidRPr="000701B3">
        <w:rPr>
          <w:rFonts w:asciiTheme="minorEastAsia" w:hAnsiTheme="minorEastAsia" w:cs="Times New Roman" w:hint="eastAsia"/>
          <w:bCs/>
          <w:sz w:val="24"/>
          <w:szCs w:val="24"/>
        </w:rPr>
        <w:t>货物运至现场后，由招标人和投标人共同对所供货物的外观、型号规格、数量等验收。 投标人供货时须提供以下文件：</w:t>
      </w:r>
    </w:p>
    <w:p w:rsidR="000701B3" w:rsidRPr="000701B3" w:rsidRDefault="000701B3" w:rsidP="000701B3">
      <w:pPr>
        <w:ind w:firstLineChars="200" w:firstLine="480"/>
        <w:rPr>
          <w:rFonts w:asciiTheme="minorEastAsia" w:hAnsiTheme="minorEastAsia" w:cs="Times New Roman"/>
          <w:bCs/>
          <w:sz w:val="24"/>
          <w:szCs w:val="24"/>
        </w:rPr>
      </w:pPr>
      <w:r w:rsidRPr="000701B3">
        <w:rPr>
          <w:rFonts w:asciiTheme="minorEastAsia" w:hAnsiTheme="minorEastAsia" w:cs="Times New Roman" w:hint="eastAsia"/>
          <w:bCs/>
          <w:sz w:val="24"/>
          <w:szCs w:val="24"/>
        </w:rPr>
        <w:t>（1）装箱清单；</w:t>
      </w:r>
    </w:p>
    <w:p w:rsidR="000701B3" w:rsidRPr="000701B3" w:rsidRDefault="000701B3" w:rsidP="000701B3">
      <w:pPr>
        <w:ind w:firstLineChars="200" w:firstLine="480"/>
        <w:rPr>
          <w:rFonts w:asciiTheme="minorEastAsia" w:hAnsiTheme="minorEastAsia" w:cs="Times New Roman"/>
          <w:bCs/>
          <w:sz w:val="24"/>
          <w:szCs w:val="24"/>
        </w:rPr>
      </w:pPr>
      <w:r w:rsidRPr="000701B3">
        <w:rPr>
          <w:rFonts w:asciiTheme="minorEastAsia" w:hAnsiTheme="minorEastAsia" w:cs="Times New Roman" w:hint="eastAsia"/>
          <w:bCs/>
          <w:sz w:val="24"/>
          <w:szCs w:val="24"/>
        </w:rPr>
        <w:t xml:space="preserve">（2）合格证和质检报告。 </w:t>
      </w:r>
    </w:p>
    <w:p w:rsidR="000701B3" w:rsidRPr="000701B3" w:rsidRDefault="000701B3" w:rsidP="000701B3">
      <w:pPr>
        <w:ind w:firstLineChars="200" w:firstLine="480"/>
        <w:rPr>
          <w:rFonts w:asciiTheme="minorEastAsia" w:hAnsiTheme="minorEastAsia" w:cs="Times New Roman"/>
          <w:bCs/>
          <w:sz w:val="24"/>
          <w:szCs w:val="24"/>
        </w:rPr>
      </w:pPr>
      <w:r w:rsidRPr="000701B3">
        <w:rPr>
          <w:rFonts w:asciiTheme="minorEastAsia" w:hAnsiTheme="minorEastAsia" w:cs="Times New Roman" w:hint="eastAsia"/>
          <w:bCs/>
          <w:sz w:val="24"/>
          <w:szCs w:val="24"/>
        </w:rPr>
        <w:t>货物经招标人验收合格签字后，并不能免除卖方对货物应承担的责任。投标人提供的各种文件载明的内容必须真实，货物按照招标文件要求及投标书提供的技术参数验收，若货物验收时有关技术参数不能满足招标书技术要求，招标人有权要求更换并同时有权要求索赔，招标人对产品的技术数据置疑时有权要求投标人按照招标方指定的第三方进行检测，检测结果必须证明投标人提供的技术数据是真实的，否则视为不合格。</w:t>
      </w:r>
    </w:p>
    <w:p w:rsidR="000701B3" w:rsidRPr="000701B3" w:rsidRDefault="000701B3" w:rsidP="000701B3">
      <w:pPr>
        <w:pStyle w:val="3"/>
        <w:rPr>
          <w:rFonts w:asciiTheme="minorEastAsia" w:eastAsiaTheme="minorEastAsia" w:hAnsiTheme="minorEastAsia"/>
          <w:szCs w:val="24"/>
        </w:rPr>
      </w:pPr>
      <w:bookmarkStart w:id="4" w:name="_Toc492824957"/>
      <w:r w:rsidRPr="000701B3">
        <w:rPr>
          <w:rFonts w:asciiTheme="minorEastAsia" w:eastAsiaTheme="minorEastAsia" w:hAnsiTheme="minorEastAsia" w:hint="eastAsia"/>
          <w:szCs w:val="24"/>
        </w:rPr>
        <w:t>5．付款方法和条件</w:t>
      </w:r>
      <w:bookmarkEnd w:id="4"/>
    </w:p>
    <w:p w:rsidR="000701B3" w:rsidRPr="000701B3" w:rsidRDefault="000701B3" w:rsidP="000701B3">
      <w:pPr>
        <w:ind w:firstLineChars="200" w:firstLine="480"/>
        <w:rPr>
          <w:rFonts w:asciiTheme="minorEastAsia" w:hAnsiTheme="minorEastAsia" w:cs="Times New Roman"/>
          <w:bCs/>
          <w:sz w:val="24"/>
          <w:szCs w:val="24"/>
        </w:rPr>
      </w:pPr>
      <w:r w:rsidRPr="000701B3">
        <w:rPr>
          <w:rFonts w:asciiTheme="minorEastAsia" w:hAnsiTheme="minorEastAsia" w:cs="Times New Roman" w:hint="eastAsia"/>
          <w:bCs/>
          <w:sz w:val="24"/>
          <w:szCs w:val="24"/>
        </w:rPr>
        <w:t>发包方按中标方的项目进度向中标方支付工程款，具体支付日期及数额由发包方确定，项目竣工验收合格后发包方向中标方支付的项目工程款应达到工程款总额的</w:t>
      </w:r>
      <w:r w:rsidRPr="000701B3">
        <w:rPr>
          <w:rFonts w:asciiTheme="minorEastAsia" w:hAnsiTheme="minorEastAsia" w:cs="Times New Roman"/>
          <w:bCs/>
          <w:sz w:val="24"/>
          <w:szCs w:val="24"/>
        </w:rPr>
        <w:t>95%</w:t>
      </w:r>
      <w:r w:rsidRPr="000701B3">
        <w:rPr>
          <w:rFonts w:asciiTheme="minorEastAsia" w:hAnsiTheme="minorEastAsia" w:cs="Times New Roman" w:hint="eastAsia"/>
          <w:bCs/>
          <w:sz w:val="24"/>
          <w:szCs w:val="24"/>
        </w:rPr>
        <w:t>，剩余</w:t>
      </w:r>
      <w:r w:rsidRPr="000701B3">
        <w:rPr>
          <w:rFonts w:asciiTheme="minorEastAsia" w:hAnsiTheme="minorEastAsia" w:cs="Times New Roman"/>
          <w:bCs/>
          <w:sz w:val="24"/>
          <w:szCs w:val="24"/>
        </w:rPr>
        <w:t>5%</w:t>
      </w:r>
      <w:r w:rsidRPr="000701B3">
        <w:rPr>
          <w:rFonts w:asciiTheme="minorEastAsia" w:hAnsiTheme="minorEastAsia" w:cs="Times New Roman" w:hint="eastAsia"/>
          <w:bCs/>
          <w:sz w:val="24"/>
          <w:szCs w:val="24"/>
        </w:rPr>
        <w:t>的工程款作为中标方的质保金，在项目工程竣工验收至质保期满后由发包方向中标方支付。</w:t>
      </w:r>
    </w:p>
    <w:p w:rsidR="000701B3" w:rsidRPr="000701B3" w:rsidRDefault="000701B3" w:rsidP="000701B3">
      <w:pPr>
        <w:pStyle w:val="3"/>
        <w:rPr>
          <w:rFonts w:asciiTheme="minorEastAsia" w:eastAsiaTheme="minorEastAsia" w:hAnsiTheme="minorEastAsia"/>
          <w:szCs w:val="24"/>
        </w:rPr>
      </w:pPr>
      <w:bookmarkStart w:id="5" w:name="_Toc492824958"/>
      <w:r w:rsidRPr="000701B3">
        <w:rPr>
          <w:rFonts w:asciiTheme="minorEastAsia" w:eastAsiaTheme="minorEastAsia" w:hAnsiTheme="minorEastAsia" w:hint="eastAsia"/>
          <w:szCs w:val="24"/>
        </w:rPr>
        <w:t>6．报价方式和币种</w:t>
      </w:r>
      <w:bookmarkEnd w:id="5"/>
    </w:p>
    <w:p w:rsidR="000701B3" w:rsidRPr="000701B3" w:rsidRDefault="000701B3" w:rsidP="000701B3">
      <w:pPr>
        <w:ind w:firstLineChars="200" w:firstLine="480"/>
        <w:rPr>
          <w:rFonts w:asciiTheme="minorEastAsia" w:hAnsiTheme="minorEastAsia" w:cs="Times New Roman"/>
          <w:bCs/>
          <w:sz w:val="24"/>
          <w:szCs w:val="24"/>
        </w:rPr>
      </w:pPr>
      <w:r w:rsidRPr="000701B3">
        <w:rPr>
          <w:rFonts w:asciiTheme="minorEastAsia" w:hAnsiTheme="minorEastAsia" w:cs="Times New Roman" w:hint="eastAsia"/>
          <w:bCs/>
          <w:sz w:val="24"/>
          <w:szCs w:val="24"/>
        </w:rPr>
        <w:t>投标报价为包干价，系固定不变价格，且不随通货膨胀的影响、施工量及方</w:t>
      </w:r>
      <w:r w:rsidRPr="000701B3">
        <w:rPr>
          <w:rFonts w:asciiTheme="minorEastAsia" w:hAnsiTheme="minorEastAsia" w:cs="Times New Roman" w:hint="eastAsia"/>
          <w:bCs/>
          <w:sz w:val="24"/>
          <w:szCs w:val="24"/>
        </w:rPr>
        <w:lastRenderedPageBreak/>
        <w:t>案变更而波动。报价应包含的相关费用有：货物价、运至合同指定地点（包括二次运输）的运输费、装卸费、保险费、水平及垂直搬运费、安装调试费、验收费、质保期维护、税费等全过程产生的所有成本和费用以及一切税费。</w:t>
      </w:r>
    </w:p>
    <w:p w:rsidR="000701B3" w:rsidRPr="000701B3" w:rsidRDefault="000701B3" w:rsidP="000701B3">
      <w:pPr>
        <w:ind w:firstLineChars="200" w:firstLine="480"/>
        <w:rPr>
          <w:rFonts w:asciiTheme="minorEastAsia" w:hAnsiTheme="minorEastAsia" w:cs="Times New Roman"/>
          <w:bCs/>
          <w:sz w:val="24"/>
          <w:szCs w:val="24"/>
        </w:rPr>
      </w:pPr>
      <w:r w:rsidRPr="000701B3">
        <w:rPr>
          <w:rFonts w:asciiTheme="minorEastAsia" w:hAnsiTheme="minorEastAsia" w:cs="Times New Roman" w:hint="eastAsia"/>
          <w:bCs/>
          <w:sz w:val="24"/>
          <w:szCs w:val="24"/>
        </w:rPr>
        <w:t>投标货币：人民币。</w:t>
      </w:r>
    </w:p>
    <w:p w:rsidR="000701B3" w:rsidRPr="000701B3" w:rsidRDefault="000701B3" w:rsidP="000701B3">
      <w:pPr>
        <w:pStyle w:val="3"/>
        <w:rPr>
          <w:rFonts w:asciiTheme="minorEastAsia" w:eastAsiaTheme="minorEastAsia" w:hAnsiTheme="minorEastAsia"/>
          <w:szCs w:val="24"/>
        </w:rPr>
      </w:pPr>
      <w:bookmarkStart w:id="6" w:name="_Toc492824959"/>
      <w:r w:rsidRPr="000701B3">
        <w:rPr>
          <w:rFonts w:asciiTheme="minorEastAsia" w:eastAsiaTheme="minorEastAsia" w:hAnsiTheme="minorEastAsia" w:hint="eastAsia"/>
          <w:szCs w:val="24"/>
        </w:rPr>
        <w:t>7．质保期</w:t>
      </w:r>
      <w:bookmarkEnd w:id="6"/>
    </w:p>
    <w:p w:rsidR="000701B3" w:rsidRPr="000701B3" w:rsidRDefault="000701B3" w:rsidP="000701B3">
      <w:pPr>
        <w:ind w:firstLineChars="200" w:firstLine="480"/>
        <w:rPr>
          <w:rFonts w:asciiTheme="minorEastAsia" w:hAnsiTheme="minorEastAsia"/>
          <w:sz w:val="24"/>
          <w:szCs w:val="24"/>
        </w:rPr>
      </w:pPr>
      <w:r w:rsidRPr="000701B3">
        <w:rPr>
          <w:rFonts w:asciiTheme="minorEastAsia" w:hAnsiTheme="minorEastAsia" w:cs="Times New Roman" w:hint="eastAsia"/>
          <w:bCs/>
          <w:sz w:val="24"/>
          <w:szCs w:val="24"/>
        </w:rPr>
        <w:t>货到工地安装验收合格后</w:t>
      </w:r>
      <w:r w:rsidRPr="005737AD">
        <w:rPr>
          <w:rFonts w:asciiTheme="minorEastAsia" w:hAnsiTheme="minorEastAsia" w:cs="Times New Roman" w:hint="eastAsia"/>
          <w:bCs/>
          <w:color w:val="FF0000"/>
          <w:sz w:val="24"/>
          <w:szCs w:val="24"/>
        </w:rPr>
        <w:t>3</w:t>
      </w:r>
      <w:r w:rsidRPr="000701B3">
        <w:rPr>
          <w:rFonts w:asciiTheme="minorEastAsia" w:hAnsiTheme="minorEastAsia" w:cs="Times New Roman" w:hint="eastAsia"/>
          <w:bCs/>
          <w:sz w:val="24"/>
          <w:szCs w:val="24"/>
        </w:rPr>
        <w:t>年。在货物质保期内，投标人应无偿并迅速更换由于设计缺陷、材料缺陷、制造工艺及安装质量等问题而发生故障的产品。</w:t>
      </w:r>
    </w:p>
    <w:p w:rsidR="000701B3" w:rsidRPr="000701B3" w:rsidRDefault="000701B3" w:rsidP="000701B3">
      <w:pPr>
        <w:pStyle w:val="3"/>
        <w:rPr>
          <w:rFonts w:asciiTheme="minorEastAsia" w:eastAsiaTheme="minorEastAsia" w:hAnsiTheme="minorEastAsia"/>
          <w:szCs w:val="24"/>
        </w:rPr>
      </w:pPr>
      <w:bookmarkStart w:id="7" w:name="_Toc492824960"/>
      <w:r w:rsidRPr="000701B3">
        <w:rPr>
          <w:rFonts w:asciiTheme="minorEastAsia" w:eastAsiaTheme="minorEastAsia" w:hAnsiTheme="minorEastAsia" w:hint="eastAsia"/>
          <w:szCs w:val="24"/>
        </w:rPr>
        <w:t>8．售后服务</w:t>
      </w:r>
      <w:bookmarkEnd w:id="7"/>
    </w:p>
    <w:p w:rsidR="000701B3" w:rsidRPr="000701B3" w:rsidRDefault="000701B3" w:rsidP="000701B3">
      <w:pPr>
        <w:ind w:firstLineChars="200" w:firstLine="480"/>
        <w:rPr>
          <w:rFonts w:asciiTheme="minorEastAsia" w:hAnsiTheme="minorEastAsia" w:cs="Times New Roman"/>
          <w:bCs/>
          <w:sz w:val="24"/>
          <w:szCs w:val="24"/>
        </w:rPr>
      </w:pPr>
      <w:r w:rsidRPr="000701B3">
        <w:rPr>
          <w:rFonts w:asciiTheme="minorEastAsia" w:hAnsiTheme="minorEastAsia" w:cs="Times New Roman" w:hint="eastAsia"/>
          <w:bCs/>
          <w:sz w:val="24"/>
          <w:szCs w:val="24"/>
        </w:rPr>
        <w:t>质保期内，由投标人免费提供备品备件及服务，投标人应无偿并迅速更换由于设计缺陷、材料缺陷、制造工艺及安装质量等问题而发生故障的产品。如遇与所供产品有关的问题，投标人须在接招标人通知后6小时内赶到现场提供免费服务，并在6小时内完成修复工作，否则应提供相同性能的备用货物给用户免费使用。</w:t>
      </w:r>
    </w:p>
    <w:p w:rsidR="000701B3" w:rsidRPr="000701B3" w:rsidRDefault="000701B3" w:rsidP="000701B3">
      <w:pPr>
        <w:pStyle w:val="3"/>
        <w:rPr>
          <w:rFonts w:asciiTheme="minorEastAsia" w:eastAsiaTheme="minorEastAsia" w:hAnsiTheme="minorEastAsia"/>
          <w:szCs w:val="24"/>
        </w:rPr>
      </w:pPr>
      <w:bookmarkStart w:id="8" w:name="_Toc492824961"/>
      <w:r w:rsidRPr="000701B3">
        <w:rPr>
          <w:rFonts w:asciiTheme="minorEastAsia" w:eastAsiaTheme="minorEastAsia" w:hAnsiTheme="minorEastAsia" w:hint="eastAsia"/>
          <w:szCs w:val="24"/>
        </w:rPr>
        <w:t>9．特别说明</w:t>
      </w:r>
      <w:bookmarkEnd w:id="8"/>
    </w:p>
    <w:p w:rsidR="000701B3" w:rsidRPr="000701B3" w:rsidRDefault="000701B3" w:rsidP="000701B3">
      <w:pPr>
        <w:ind w:firstLineChars="200" w:firstLine="480"/>
        <w:rPr>
          <w:rFonts w:asciiTheme="minorEastAsia" w:hAnsiTheme="minorEastAsia" w:cs="Times New Roman"/>
          <w:bCs/>
          <w:sz w:val="24"/>
          <w:szCs w:val="24"/>
        </w:rPr>
      </w:pPr>
      <w:r w:rsidRPr="000701B3">
        <w:rPr>
          <w:rFonts w:asciiTheme="minorEastAsia" w:hAnsiTheme="minorEastAsia" w:cs="Times New Roman" w:hint="eastAsia"/>
          <w:bCs/>
          <w:sz w:val="24"/>
          <w:szCs w:val="24"/>
        </w:rPr>
        <w:t>1、本招标文件中若出现前后不一致，以要求较严的为准。</w:t>
      </w:r>
    </w:p>
    <w:p w:rsidR="000701B3" w:rsidRPr="000701B3" w:rsidRDefault="000701B3" w:rsidP="000701B3">
      <w:pPr>
        <w:ind w:firstLineChars="200" w:firstLine="480"/>
        <w:rPr>
          <w:rFonts w:asciiTheme="minorEastAsia" w:hAnsiTheme="minorEastAsia" w:cs="Times New Roman"/>
          <w:bCs/>
          <w:sz w:val="24"/>
          <w:szCs w:val="24"/>
        </w:rPr>
      </w:pPr>
      <w:r w:rsidRPr="000701B3">
        <w:rPr>
          <w:rFonts w:asciiTheme="minorEastAsia" w:hAnsiTheme="minorEastAsia" w:cs="Times New Roman" w:hint="eastAsia"/>
          <w:bCs/>
          <w:sz w:val="24"/>
          <w:szCs w:val="24"/>
        </w:rPr>
        <w:t>2、本招标文件中所标准的货物的品牌、型号仅供投标人参考。投标人可以投报其他品牌或型号的产品，但所投货物的质量档次不得低于参考品牌的质量档次。（衡量标准以评标委员会意见为准）</w:t>
      </w:r>
    </w:p>
    <w:p w:rsidR="000701B3" w:rsidRPr="000701B3" w:rsidRDefault="000701B3" w:rsidP="000701B3">
      <w:pPr>
        <w:ind w:firstLineChars="200" w:firstLine="480"/>
        <w:rPr>
          <w:rFonts w:asciiTheme="minorEastAsia" w:hAnsiTheme="minorEastAsia" w:cs="Times New Roman"/>
          <w:bCs/>
          <w:sz w:val="24"/>
          <w:szCs w:val="24"/>
        </w:rPr>
      </w:pPr>
      <w:r w:rsidRPr="000701B3">
        <w:rPr>
          <w:rFonts w:asciiTheme="minorEastAsia" w:hAnsiTheme="minorEastAsia" w:cs="Times New Roman" w:hint="eastAsia"/>
          <w:bCs/>
          <w:sz w:val="24"/>
          <w:szCs w:val="24"/>
        </w:rPr>
        <w:t>3、投标人应保证，其所提供的货物应具有行政主管部门颁发的资质证书或国家质量监督部门的产品《检验报告》。设备到货验收时，还必须提供设备的产品合格证、质量保证文件。若中标后，必须按合同规定完成货物的安装，并达到验收标准。进口的货物必须具有合法的进口手续和途径，并通过中华人民共和国商检部门检验。</w:t>
      </w:r>
    </w:p>
    <w:p w:rsidR="000701B3" w:rsidRPr="000701B3" w:rsidRDefault="00E85A5E" w:rsidP="000701B3">
      <w:pPr>
        <w:jc w:val="center"/>
        <w:rPr>
          <w:rFonts w:asciiTheme="minorEastAsia" w:hAnsiTheme="minorEastAsia" w:cs="Times New Roman"/>
          <w:b/>
          <w:bCs/>
          <w:sz w:val="36"/>
          <w:szCs w:val="36"/>
        </w:rPr>
      </w:pPr>
      <w:r>
        <w:rPr>
          <w:rFonts w:asciiTheme="minorEastAsia" w:hAnsiTheme="minorEastAsia" w:cs="Times New Roman" w:hint="eastAsia"/>
          <w:b/>
          <w:bCs/>
          <w:sz w:val="36"/>
          <w:szCs w:val="36"/>
        </w:rPr>
        <w:t>二、</w:t>
      </w:r>
      <w:r w:rsidR="000701B3" w:rsidRPr="000701B3">
        <w:rPr>
          <w:rFonts w:asciiTheme="minorEastAsia" w:hAnsiTheme="minorEastAsia" w:cs="Times New Roman" w:hint="eastAsia"/>
          <w:b/>
          <w:bCs/>
          <w:sz w:val="36"/>
          <w:szCs w:val="36"/>
        </w:rPr>
        <w:t>技术要求</w:t>
      </w:r>
    </w:p>
    <w:p w:rsidR="000701B3" w:rsidRPr="000701B3" w:rsidRDefault="000701B3" w:rsidP="000701B3">
      <w:pPr>
        <w:pStyle w:val="2"/>
        <w:rPr>
          <w:rFonts w:asciiTheme="minorEastAsia" w:eastAsiaTheme="minorEastAsia" w:hAnsiTheme="minorEastAsia"/>
          <w:sz w:val="24"/>
          <w:szCs w:val="24"/>
        </w:rPr>
      </w:pPr>
      <w:bookmarkStart w:id="9" w:name="_Toc492824963"/>
      <w:r w:rsidRPr="000701B3">
        <w:rPr>
          <w:rFonts w:asciiTheme="minorEastAsia" w:eastAsiaTheme="minorEastAsia" w:hAnsiTheme="minorEastAsia" w:hint="eastAsia"/>
          <w:sz w:val="24"/>
          <w:szCs w:val="24"/>
        </w:rPr>
        <w:t>一、整体功能要求</w:t>
      </w:r>
      <w:bookmarkEnd w:id="9"/>
    </w:p>
    <w:p w:rsidR="000701B3" w:rsidRDefault="00E85A5E" w:rsidP="000701B3">
      <w:pPr>
        <w:pStyle w:val="3"/>
        <w:rPr>
          <w:rFonts w:asciiTheme="minorEastAsia" w:eastAsiaTheme="minorEastAsia" w:hAnsiTheme="minorEastAsia"/>
          <w:szCs w:val="24"/>
        </w:rPr>
      </w:pPr>
      <w:bookmarkStart w:id="10" w:name="_Toc492824964"/>
      <w:r>
        <w:rPr>
          <w:rFonts w:asciiTheme="minorEastAsia" w:eastAsiaTheme="minorEastAsia" w:hAnsiTheme="minorEastAsia" w:hint="eastAsia"/>
          <w:szCs w:val="24"/>
        </w:rPr>
        <w:t>车辆自动识别</w:t>
      </w:r>
      <w:r w:rsidR="000701B3" w:rsidRPr="000701B3">
        <w:rPr>
          <w:rFonts w:asciiTheme="minorEastAsia" w:eastAsiaTheme="minorEastAsia" w:hAnsiTheme="minorEastAsia" w:hint="eastAsia"/>
          <w:szCs w:val="24"/>
        </w:rPr>
        <w:t>系统</w:t>
      </w:r>
      <w:bookmarkEnd w:id="10"/>
    </w:p>
    <w:p w:rsidR="00E85A5E" w:rsidRPr="00E85A5E" w:rsidRDefault="00E85A5E" w:rsidP="00E85A5E">
      <w:pPr>
        <w:rPr>
          <w:rFonts w:asciiTheme="minorEastAsia" w:hAnsiTheme="minorEastAsia" w:cs="Times New Roman"/>
          <w:bCs/>
          <w:sz w:val="24"/>
          <w:szCs w:val="24"/>
        </w:rPr>
      </w:pPr>
      <w:r w:rsidRPr="00E85A5E">
        <w:rPr>
          <w:rFonts w:asciiTheme="minorEastAsia" w:hAnsiTheme="minorEastAsia" w:cs="Times New Roman" w:hint="eastAsia"/>
          <w:bCs/>
          <w:sz w:val="24"/>
          <w:szCs w:val="24"/>
        </w:rPr>
        <w:t>1）、车辆自动识别系统品牌：</w:t>
      </w:r>
      <w:r w:rsidRPr="00B33538">
        <w:rPr>
          <w:rFonts w:asciiTheme="minorEastAsia" w:hAnsiTheme="minorEastAsia" w:cs="Times New Roman" w:hint="eastAsia"/>
          <w:bCs/>
          <w:color w:val="FF0000"/>
          <w:sz w:val="24"/>
          <w:szCs w:val="24"/>
        </w:rPr>
        <w:t>捷顺</w:t>
      </w:r>
    </w:p>
    <w:p w:rsidR="000701B3" w:rsidRPr="000701B3" w:rsidRDefault="00E85A5E" w:rsidP="000701B3">
      <w:pPr>
        <w:rPr>
          <w:rFonts w:asciiTheme="minorEastAsia" w:hAnsiTheme="minorEastAsia" w:cs="Times New Roman"/>
          <w:bCs/>
          <w:sz w:val="24"/>
          <w:szCs w:val="24"/>
        </w:rPr>
      </w:pPr>
      <w:r>
        <w:rPr>
          <w:rFonts w:asciiTheme="minorEastAsia" w:hAnsiTheme="minorEastAsia" w:cs="Times New Roman" w:hint="eastAsia"/>
          <w:bCs/>
          <w:sz w:val="24"/>
          <w:szCs w:val="24"/>
        </w:rPr>
        <w:t>2</w:t>
      </w:r>
      <w:r w:rsidR="000701B3" w:rsidRPr="000701B3">
        <w:rPr>
          <w:rFonts w:asciiTheme="minorEastAsia" w:hAnsiTheme="minorEastAsia" w:cs="Times New Roman" w:hint="eastAsia"/>
          <w:bCs/>
          <w:sz w:val="24"/>
          <w:szCs w:val="24"/>
        </w:rPr>
        <w:t>）、整体硬件设备外观大方、美观，满足符合深圳市疾病预防控制中心的定位标准；</w:t>
      </w:r>
    </w:p>
    <w:p w:rsidR="000701B3" w:rsidRPr="000701B3" w:rsidRDefault="00E85A5E" w:rsidP="000701B3">
      <w:pPr>
        <w:rPr>
          <w:rFonts w:asciiTheme="minorEastAsia" w:hAnsiTheme="minorEastAsia" w:cs="Times New Roman"/>
          <w:bCs/>
          <w:sz w:val="24"/>
          <w:szCs w:val="24"/>
        </w:rPr>
      </w:pPr>
      <w:r>
        <w:rPr>
          <w:rFonts w:asciiTheme="minorEastAsia" w:hAnsiTheme="minorEastAsia" w:cs="Times New Roman" w:hint="eastAsia"/>
          <w:bCs/>
          <w:sz w:val="24"/>
          <w:szCs w:val="24"/>
        </w:rPr>
        <w:t>3</w:t>
      </w:r>
      <w:r w:rsidR="000701B3" w:rsidRPr="000701B3">
        <w:rPr>
          <w:rFonts w:asciiTheme="minorEastAsia" w:hAnsiTheme="minorEastAsia" w:cs="Times New Roman" w:hint="eastAsia"/>
          <w:bCs/>
          <w:sz w:val="24"/>
          <w:szCs w:val="24"/>
        </w:rPr>
        <w:t>）、车辆进出采用视频自动识别开闸方式，实现出入口车辆快进快出，有效缓解车流量压力。</w:t>
      </w:r>
    </w:p>
    <w:p w:rsidR="000701B3" w:rsidRPr="000701B3" w:rsidRDefault="00E85A5E" w:rsidP="000701B3">
      <w:pPr>
        <w:rPr>
          <w:rFonts w:asciiTheme="minorEastAsia" w:hAnsiTheme="minorEastAsia" w:cs="Times New Roman"/>
          <w:bCs/>
          <w:sz w:val="24"/>
          <w:szCs w:val="24"/>
        </w:rPr>
      </w:pPr>
      <w:r>
        <w:rPr>
          <w:rFonts w:asciiTheme="minorEastAsia" w:hAnsiTheme="minorEastAsia" w:cs="Times New Roman" w:hint="eastAsia"/>
          <w:bCs/>
          <w:sz w:val="24"/>
          <w:szCs w:val="24"/>
        </w:rPr>
        <w:t>4</w:t>
      </w:r>
      <w:r w:rsidR="000701B3" w:rsidRPr="000701B3">
        <w:rPr>
          <w:rFonts w:asciiTheme="minorEastAsia" w:hAnsiTheme="minorEastAsia" w:cs="Times New Roman" w:hint="eastAsia"/>
          <w:bCs/>
          <w:sz w:val="24"/>
          <w:szCs w:val="24"/>
        </w:rPr>
        <w:t>）、整个停车管理系统需具有前瞻性，可提供接口对接深圳市疾病预防控制中心微信公众号进行访客预约；</w:t>
      </w:r>
    </w:p>
    <w:p w:rsidR="000701B3" w:rsidRPr="000701B3" w:rsidRDefault="00E85A5E" w:rsidP="000701B3">
      <w:pPr>
        <w:rPr>
          <w:rFonts w:asciiTheme="minorEastAsia" w:hAnsiTheme="minorEastAsia" w:cs="Times New Roman"/>
          <w:bCs/>
          <w:sz w:val="24"/>
          <w:szCs w:val="24"/>
        </w:rPr>
      </w:pPr>
      <w:r>
        <w:rPr>
          <w:rFonts w:asciiTheme="minorEastAsia" w:hAnsiTheme="minorEastAsia" w:cs="Times New Roman" w:hint="eastAsia"/>
          <w:bCs/>
          <w:sz w:val="24"/>
          <w:szCs w:val="24"/>
        </w:rPr>
        <w:t>5</w:t>
      </w:r>
      <w:r w:rsidR="000701B3" w:rsidRPr="000701B3">
        <w:rPr>
          <w:rFonts w:asciiTheme="minorEastAsia" w:hAnsiTheme="minorEastAsia" w:cs="Times New Roman" w:hint="eastAsia"/>
          <w:bCs/>
          <w:sz w:val="24"/>
          <w:szCs w:val="24"/>
        </w:rPr>
        <w:t>）、在系统网络通讯中断、工作站电脑和外设异常时，系统可正常脱机运行，车辆正常进出不受影响。</w:t>
      </w:r>
    </w:p>
    <w:p w:rsidR="000701B3" w:rsidRPr="000701B3" w:rsidRDefault="00E85A5E" w:rsidP="000701B3">
      <w:pPr>
        <w:rPr>
          <w:rFonts w:asciiTheme="minorEastAsia" w:hAnsiTheme="minorEastAsia" w:cs="Times New Roman"/>
          <w:bCs/>
          <w:sz w:val="24"/>
          <w:szCs w:val="24"/>
        </w:rPr>
      </w:pPr>
      <w:r>
        <w:rPr>
          <w:rFonts w:asciiTheme="minorEastAsia" w:hAnsiTheme="minorEastAsia" w:cs="Times New Roman" w:hint="eastAsia"/>
          <w:bCs/>
          <w:sz w:val="24"/>
          <w:szCs w:val="24"/>
        </w:rPr>
        <w:t>6</w:t>
      </w:r>
      <w:r w:rsidR="000701B3" w:rsidRPr="000701B3">
        <w:rPr>
          <w:rFonts w:asciiTheme="minorEastAsia" w:hAnsiTheme="minorEastAsia" w:cs="Times New Roman" w:hint="eastAsia"/>
          <w:bCs/>
          <w:sz w:val="24"/>
          <w:szCs w:val="24"/>
        </w:rPr>
        <w:t>）统一管理运营需求：</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a、系统架构采用“平台+软件+设备”的模式，敏感事件、设备运行状况、前置</w:t>
      </w:r>
      <w:r w:rsidRPr="000701B3">
        <w:rPr>
          <w:rFonts w:asciiTheme="minorEastAsia" w:hAnsiTheme="minorEastAsia" w:cs="Times New Roman" w:hint="eastAsia"/>
          <w:bCs/>
          <w:sz w:val="24"/>
          <w:szCs w:val="24"/>
        </w:rPr>
        <w:lastRenderedPageBreak/>
        <w:t>系统运行状况可在平台上进行信息互换。</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b、系统能够对不同区域的停车场实现统一管理、规范现有管理方式，助力执行部门提高管理运营效率；</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c、管理中心及授权管理人员可通过任意联网电脑实现对各个进出口进行监控管理，包含实时视频图像和拍照图像，进出场记录，了解各进出口的状况，发生异常事件时，系统自动感知并作出预警及异常信息推送；对整个深圳市疾病预防控制中心的硬件设备进行监控管理，实时了解各设备运行情况以及统计故障情况；</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d、管理系统包含敏感事件设定与推送、稽核、报修维修反馈、流程追踪等功能，实现个性化管理运营，降低管理成本；</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e、所有手动操作抬杆落杆必须在系统内记录并可随时查阅；</w:t>
      </w:r>
    </w:p>
    <w:p w:rsidR="000701B3" w:rsidRPr="000701B3" w:rsidRDefault="000701B3" w:rsidP="000701B3">
      <w:pPr>
        <w:pStyle w:val="2"/>
        <w:rPr>
          <w:rFonts w:asciiTheme="minorEastAsia" w:eastAsiaTheme="minorEastAsia" w:hAnsiTheme="minorEastAsia"/>
          <w:sz w:val="24"/>
          <w:szCs w:val="24"/>
        </w:rPr>
      </w:pPr>
      <w:bookmarkStart w:id="11" w:name="_Toc492824965"/>
      <w:r w:rsidRPr="000701B3">
        <w:rPr>
          <w:rFonts w:asciiTheme="minorEastAsia" w:eastAsiaTheme="minorEastAsia" w:hAnsiTheme="minorEastAsia" w:hint="eastAsia"/>
          <w:sz w:val="24"/>
          <w:szCs w:val="24"/>
        </w:rPr>
        <w:t>二、主要产品技术参数及要求</w:t>
      </w:r>
      <w:bookmarkEnd w:id="11"/>
    </w:p>
    <w:p w:rsidR="000701B3" w:rsidRPr="000701B3" w:rsidRDefault="000701B3" w:rsidP="000701B3">
      <w:pPr>
        <w:pStyle w:val="3"/>
        <w:rPr>
          <w:rFonts w:asciiTheme="minorEastAsia" w:eastAsiaTheme="minorEastAsia" w:hAnsiTheme="minorEastAsia"/>
          <w:szCs w:val="24"/>
        </w:rPr>
      </w:pPr>
      <w:bookmarkStart w:id="12" w:name="_Toc492824966"/>
      <w:r w:rsidRPr="000701B3">
        <w:rPr>
          <w:rFonts w:asciiTheme="minorEastAsia" w:eastAsiaTheme="minorEastAsia" w:hAnsiTheme="minorEastAsia" w:hint="eastAsia"/>
          <w:szCs w:val="24"/>
        </w:rPr>
        <w:t>1．出入口控制机:</w:t>
      </w:r>
      <w:bookmarkEnd w:id="12"/>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hint="eastAsia"/>
          <w:sz w:val="24"/>
          <w:szCs w:val="24"/>
        </w:rPr>
        <w:t xml:space="preserve">    </w:t>
      </w:r>
      <w:r w:rsidRPr="000701B3">
        <w:rPr>
          <w:rFonts w:asciiTheme="minorEastAsia" w:hAnsiTheme="minorEastAsia" w:cs="Times New Roman" w:hint="eastAsia"/>
          <w:bCs/>
          <w:sz w:val="24"/>
          <w:szCs w:val="24"/>
        </w:rPr>
        <w:t>出入口控制机为</w:t>
      </w:r>
      <w:r w:rsidR="00E85A5E">
        <w:rPr>
          <w:rFonts w:asciiTheme="minorEastAsia" w:hAnsiTheme="minorEastAsia" w:cs="Times New Roman" w:hint="eastAsia"/>
          <w:bCs/>
          <w:sz w:val="24"/>
          <w:szCs w:val="24"/>
        </w:rPr>
        <w:t>车辆自动识别系统</w:t>
      </w:r>
      <w:r w:rsidRPr="000701B3">
        <w:rPr>
          <w:rFonts w:asciiTheme="minorEastAsia" w:hAnsiTheme="minorEastAsia" w:cs="Times New Roman" w:hint="eastAsia"/>
          <w:bCs/>
          <w:sz w:val="24"/>
          <w:szCs w:val="24"/>
        </w:rPr>
        <w:t>的主要硬件设备，具体功能模块要求如下：</w:t>
      </w:r>
    </w:p>
    <w:p w:rsidR="000701B3" w:rsidRPr="000701B3" w:rsidRDefault="000701B3" w:rsidP="000701B3">
      <w:pPr>
        <w:rPr>
          <w:rFonts w:asciiTheme="minorEastAsia" w:hAnsiTheme="minorEastAsia"/>
          <w:b/>
          <w:sz w:val="24"/>
          <w:szCs w:val="24"/>
        </w:rPr>
      </w:pPr>
      <w:r w:rsidRPr="000701B3">
        <w:rPr>
          <w:rFonts w:asciiTheme="minorEastAsia" w:hAnsiTheme="minorEastAsia" w:hint="eastAsia"/>
          <w:b/>
          <w:sz w:val="24"/>
          <w:szCs w:val="24"/>
        </w:rPr>
        <w:t>A、停车场主控板及设备整体性能</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1）、整机尺寸：L×W×H=</w:t>
      </w:r>
      <w:smartTag w:uri="urn:schemas-microsoft-com:office:smarttags" w:element="chmetcnv">
        <w:smartTagPr>
          <w:attr w:name="TCSC" w:val="0"/>
          <w:attr w:name="NumberType" w:val="1"/>
          <w:attr w:name="Negative" w:val="False"/>
          <w:attr w:name="HasSpace" w:val="False"/>
          <w:attr w:name="SourceValue" w:val="350"/>
          <w:attr w:name="UnitName" w:val="mm"/>
        </w:smartTagPr>
        <w:r w:rsidRPr="000701B3">
          <w:rPr>
            <w:rFonts w:asciiTheme="minorEastAsia" w:hAnsiTheme="minorEastAsia" w:cs="Times New Roman" w:hint="eastAsia"/>
            <w:bCs/>
            <w:sz w:val="24"/>
            <w:szCs w:val="24"/>
          </w:rPr>
          <w:t>350mm</w:t>
        </w:r>
      </w:smartTag>
      <w:r w:rsidRPr="000701B3">
        <w:rPr>
          <w:rFonts w:asciiTheme="minorEastAsia" w:hAnsiTheme="minorEastAsia" w:cs="Times New Roman" w:hint="eastAsia"/>
          <w:bCs/>
          <w:sz w:val="24"/>
          <w:szCs w:val="24"/>
        </w:rPr>
        <w:t>×</w:t>
      </w:r>
      <w:smartTag w:uri="urn:schemas-microsoft-com:office:smarttags" w:element="chmetcnv">
        <w:smartTagPr>
          <w:attr w:name="TCSC" w:val="0"/>
          <w:attr w:name="NumberType" w:val="1"/>
          <w:attr w:name="Negative" w:val="False"/>
          <w:attr w:name="HasSpace" w:val="False"/>
          <w:attr w:name="SourceValue" w:val="180"/>
          <w:attr w:name="UnitName" w:val="mm"/>
        </w:smartTagPr>
        <w:r w:rsidRPr="000701B3">
          <w:rPr>
            <w:rFonts w:asciiTheme="minorEastAsia" w:hAnsiTheme="minorEastAsia" w:cs="Times New Roman" w:hint="eastAsia"/>
            <w:bCs/>
            <w:sz w:val="24"/>
            <w:szCs w:val="24"/>
          </w:rPr>
          <w:t>180mm</w:t>
        </w:r>
      </w:smartTag>
      <w:r w:rsidRPr="000701B3">
        <w:rPr>
          <w:rFonts w:asciiTheme="minorEastAsia" w:hAnsiTheme="minorEastAsia" w:cs="Times New Roman" w:hint="eastAsia"/>
          <w:bCs/>
          <w:sz w:val="24"/>
          <w:szCs w:val="24"/>
        </w:rPr>
        <w:t>×</w:t>
      </w:r>
      <w:smartTag w:uri="urn:schemas-microsoft-com:office:smarttags" w:element="chmetcnv">
        <w:smartTagPr>
          <w:attr w:name="TCSC" w:val="0"/>
          <w:attr w:name="NumberType" w:val="1"/>
          <w:attr w:name="Negative" w:val="False"/>
          <w:attr w:name="HasSpace" w:val="False"/>
          <w:attr w:name="SourceValue" w:val="1450"/>
          <w:attr w:name="UnitName" w:val="mm"/>
        </w:smartTagPr>
        <w:r w:rsidRPr="000701B3">
          <w:rPr>
            <w:rFonts w:asciiTheme="minorEastAsia" w:hAnsiTheme="minorEastAsia" w:cs="Times New Roman" w:hint="eastAsia"/>
            <w:bCs/>
            <w:sz w:val="24"/>
            <w:szCs w:val="24"/>
          </w:rPr>
          <w:t>1450mm</w:t>
        </w:r>
      </w:smartTag>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2）、工作电压：AC220V±10%，50Hz/60Hz</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3）、额定功率:65W</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4）、</w:t>
      </w:r>
      <w:r w:rsidRPr="000701B3">
        <w:rPr>
          <w:rFonts w:asciiTheme="minorEastAsia" w:hAnsiTheme="minorEastAsia" w:cs="Times New Roman"/>
          <w:bCs/>
          <w:sz w:val="24"/>
          <w:szCs w:val="24"/>
        </w:rPr>
        <w:t>存储温度：-30℃～+</w:t>
      </w:r>
      <w:smartTag w:uri="urn:schemas-microsoft-com:office:smarttags" w:element="chmetcnv">
        <w:smartTagPr>
          <w:attr w:name="TCSC" w:val="0"/>
          <w:attr w:name="NumberType" w:val="1"/>
          <w:attr w:name="Negative" w:val="False"/>
          <w:attr w:name="HasSpace" w:val="False"/>
          <w:attr w:name="SourceValue" w:val="70"/>
          <w:attr w:name="UnitName" w:val="℃"/>
        </w:smartTagPr>
        <w:r w:rsidRPr="000701B3">
          <w:rPr>
            <w:rFonts w:asciiTheme="minorEastAsia" w:hAnsiTheme="minorEastAsia" w:cs="Times New Roman"/>
            <w:bCs/>
            <w:sz w:val="24"/>
            <w:szCs w:val="24"/>
          </w:rPr>
          <w:t>70℃</w:t>
        </w:r>
      </w:smartTag>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5）、</w:t>
      </w:r>
      <w:r w:rsidRPr="000701B3">
        <w:rPr>
          <w:rFonts w:asciiTheme="minorEastAsia" w:hAnsiTheme="minorEastAsia" w:cs="Times New Roman"/>
          <w:bCs/>
          <w:sz w:val="24"/>
          <w:szCs w:val="24"/>
        </w:rPr>
        <w:t>相对湿度：10% ～ 95%、无凝露</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6）、通讯接口：TCP/IP</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7）、车辆捕获</w:t>
      </w:r>
      <w:r w:rsidRPr="000701B3">
        <w:rPr>
          <w:rFonts w:asciiTheme="minorEastAsia" w:hAnsiTheme="minorEastAsia" w:cs="Times New Roman"/>
          <w:bCs/>
          <w:sz w:val="24"/>
          <w:szCs w:val="24"/>
        </w:rPr>
        <w:t>率：</w:t>
      </w:r>
      <w:r w:rsidRPr="000701B3">
        <w:rPr>
          <w:rFonts w:asciiTheme="minorEastAsia" w:hAnsiTheme="minorEastAsia" w:cs="Times New Roman" w:hint="eastAsia"/>
          <w:bCs/>
          <w:sz w:val="24"/>
          <w:szCs w:val="24"/>
        </w:rPr>
        <w:t>捕获</w:t>
      </w:r>
      <w:r w:rsidRPr="000701B3">
        <w:rPr>
          <w:rFonts w:asciiTheme="minorEastAsia" w:hAnsiTheme="minorEastAsia" w:cs="Times New Roman"/>
          <w:bCs/>
          <w:sz w:val="24"/>
          <w:szCs w:val="24"/>
        </w:rPr>
        <w:t>率</w:t>
      </w:r>
      <w:r w:rsidRPr="000701B3">
        <w:rPr>
          <w:rFonts w:asciiTheme="minorEastAsia" w:hAnsiTheme="minorEastAsia" w:cs="Times New Roman" w:hint="eastAsia"/>
          <w:bCs/>
          <w:sz w:val="24"/>
          <w:szCs w:val="24"/>
        </w:rPr>
        <w:t>≥99%</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8）、车</w:t>
      </w:r>
      <w:r w:rsidRPr="000701B3">
        <w:rPr>
          <w:rFonts w:asciiTheme="minorEastAsia" w:hAnsiTheme="minorEastAsia" w:cs="Times New Roman"/>
          <w:bCs/>
          <w:sz w:val="24"/>
          <w:szCs w:val="24"/>
        </w:rPr>
        <w:t>牌识别率：</w:t>
      </w:r>
      <w:r w:rsidRPr="000701B3">
        <w:rPr>
          <w:rFonts w:asciiTheme="minorEastAsia" w:hAnsiTheme="minorEastAsia" w:cs="Times New Roman" w:hint="eastAsia"/>
          <w:bCs/>
          <w:sz w:val="24"/>
          <w:szCs w:val="24"/>
        </w:rPr>
        <w:t>一般场景≥98%；特殊车牌较多的场景≥96%</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9）、</w:t>
      </w:r>
      <w:r w:rsidRPr="000701B3">
        <w:rPr>
          <w:rFonts w:asciiTheme="minorEastAsia" w:hAnsiTheme="minorEastAsia" w:cs="Times New Roman"/>
          <w:bCs/>
          <w:sz w:val="24"/>
          <w:szCs w:val="24"/>
        </w:rPr>
        <w:t>防雷级别：有三级防雷保护措施</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10</w:t>
      </w:r>
      <w:r w:rsidR="00E85A5E">
        <w:rPr>
          <w:rFonts w:asciiTheme="minorEastAsia" w:hAnsiTheme="minorEastAsia" w:cs="Times New Roman" w:hint="eastAsia"/>
          <w:bCs/>
          <w:sz w:val="24"/>
          <w:szCs w:val="24"/>
        </w:rPr>
        <w:t>）、</w:t>
      </w:r>
      <w:r w:rsidRPr="000701B3">
        <w:rPr>
          <w:rFonts w:asciiTheme="minorEastAsia" w:hAnsiTheme="minorEastAsia" w:cs="Times New Roman" w:hint="eastAsia"/>
          <w:bCs/>
          <w:sz w:val="24"/>
          <w:szCs w:val="24"/>
        </w:rPr>
        <w:t>通行介质:车牌号码</w:t>
      </w:r>
    </w:p>
    <w:p w:rsidR="000701B3" w:rsidRPr="000701B3" w:rsidRDefault="000701B3" w:rsidP="000701B3">
      <w:pPr>
        <w:rPr>
          <w:rFonts w:asciiTheme="minorEastAsia" w:hAnsiTheme="minorEastAsia"/>
          <w:b/>
          <w:sz w:val="24"/>
          <w:szCs w:val="24"/>
        </w:rPr>
      </w:pPr>
      <w:r w:rsidRPr="000701B3">
        <w:rPr>
          <w:rFonts w:asciiTheme="minorEastAsia" w:hAnsiTheme="minorEastAsia" w:hint="eastAsia"/>
          <w:b/>
          <w:sz w:val="24"/>
          <w:szCs w:val="24"/>
        </w:rPr>
        <w:t>B、车辆检测器：</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1）、电源电压：AC220V+15%</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2）、功耗：≤3W</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3）、线圈电感：100UH-400UH</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4）、灵敏度：三级可调</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5）、反应时间：≤500ms</w:t>
      </w:r>
    </w:p>
    <w:p w:rsidR="000701B3" w:rsidRPr="000701B3" w:rsidRDefault="000701B3" w:rsidP="000701B3">
      <w:pPr>
        <w:pStyle w:val="3"/>
        <w:rPr>
          <w:rFonts w:asciiTheme="minorEastAsia" w:eastAsiaTheme="minorEastAsia" w:hAnsiTheme="minorEastAsia"/>
          <w:szCs w:val="24"/>
        </w:rPr>
      </w:pPr>
      <w:bookmarkStart w:id="13" w:name="_Toc492824967"/>
      <w:r w:rsidRPr="000701B3">
        <w:rPr>
          <w:rFonts w:asciiTheme="minorEastAsia" w:eastAsiaTheme="minorEastAsia" w:hAnsiTheme="minorEastAsia" w:hint="eastAsia"/>
          <w:szCs w:val="24"/>
        </w:rPr>
        <w:t>2．车牌识别模块：</w:t>
      </w:r>
      <w:bookmarkEnd w:id="13"/>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1）、车牌识别图像像素：200万；</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2）、车牌识别率</w:t>
      </w:r>
      <w:r w:rsidR="00E97091" w:rsidRPr="00E97091">
        <w:rPr>
          <w:rFonts w:ascii="宋体" w:hAnsi="宋体" w:cs="Courier New"/>
          <w:sz w:val="24"/>
          <w:szCs w:val="24"/>
        </w:rPr>
        <w:t>&gt;</w:t>
      </w:r>
      <w:r w:rsidR="00E97091" w:rsidRPr="00E97091">
        <w:rPr>
          <w:rFonts w:ascii="宋体" w:hAnsi="宋体" w:cs="Courier New" w:hint="eastAsia"/>
          <w:sz w:val="24"/>
          <w:szCs w:val="24"/>
        </w:rPr>
        <w:t>=98%</w:t>
      </w:r>
      <w:r w:rsidRPr="000701B3">
        <w:rPr>
          <w:rFonts w:asciiTheme="minorEastAsia" w:hAnsiTheme="minorEastAsia" w:cs="Times New Roman" w:hint="eastAsia"/>
          <w:bCs/>
          <w:sz w:val="24"/>
          <w:szCs w:val="24"/>
        </w:rPr>
        <w:t>；</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3）、支持人像抓拍功能：取卡抓拍；</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4）、采用具有强光抑制功能摄像机，夜间使用也能对车辆车牌进行清晰抓拍；</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5）、高感光度：0.03LUX/F1.2；</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6）、超级宽动态亮暗阶255级可调；</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7）、通讯接口：100M/1000M自适应网口；</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8）、传感器类型：背照式彩色</w:t>
      </w:r>
      <w:r w:rsidRPr="000701B3">
        <w:rPr>
          <w:rFonts w:asciiTheme="minorEastAsia" w:hAnsiTheme="minorEastAsia" w:cs="Times New Roman" w:hint="eastAsia"/>
          <w:bCs/>
          <w:sz w:val="24"/>
          <w:szCs w:val="24"/>
        </w:rPr>
        <w:tab/>
        <w:t>CMOS传感器；</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9）、最大输出帧率：JPEG流：25帧/秒；H.264：25帧/秒；</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lastRenderedPageBreak/>
        <w:t>10）、触发方式：视频、地感；</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11）、适应车速：0~40KM/H</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12）、单车牌识别时间：40</w:t>
      </w:r>
      <w:r w:rsidRPr="000701B3">
        <w:rPr>
          <w:rFonts w:asciiTheme="minorEastAsia" w:hAnsiTheme="minorEastAsia" w:cs="Times New Roman" w:hint="eastAsia"/>
          <w:bCs/>
          <w:sz w:val="24"/>
          <w:szCs w:val="24"/>
        </w:rPr>
        <w:tab/>
        <w:t>ms</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13）、输出图像分辨率：JPEG（1920*1080）、H.264（1080P/720P）、CVBS（D1，720*576）</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14）、车牌类型：可识读符合“GA36-2007”标准的民用车牌照和12式军警车牌照的汉子、字母、数字、颜色等。；</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15）、智能维护模块：</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a、可对控制机主板进行远程在线升级，对BUG或功能性的升级随时进行；</w:t>
      </w:r>
    </w:p>
    <w:p w:rsidR="000701B3" w:rsidRPr="000701B3" w:rsidRDefault="000701B3" w:rsidP="000701B3">
      <w:pPr>
        <w:rPr>
          <w:rFonts w:asciiTheme="minorEastAsia" w:hAnsiTheme="minorEastAsia" w:cs="Times New Roman"/>
          <w:bCs/>
          <w:sz w:val="24"/>
          <w:szCs w:val="24"/>
        </w:rPr>
      </w:pPr>
      <w:r w:rsidRPr="000701B3">
        <w:rPr>
          <w:rFonts w:asciiTheme="minorEastAsia" w:hAnsiTheme="minorEastAsia" w:cs="Times New Roman" w:hint="eastAsia"/>
          <w:bCs/>
          <w:sz w:val="24"/>
          <w:szCs w:val="24"/>
        </w:rPr>
        <w:t>b、自动故障检测并生成语音播报和文字显示故障现象及故障点；</w:t>
      </w:r>
    </w:p>
    <w:p w:rsidR="000701B3" w:rsidRPr="000701B3" w:rsidRDefault="000701B3" w:rsidP="000701B3">
      <w:pPr>
        <w:rPr>
          <w:rFonts w:asciiTheme="minorEastAsia" w:hAnsiTheme="minorEastAsia"/>
          <w:sz w:val="24"/>
          <w:szCs w:val="24"/>
        </w:rPr>
      </w:pPr>
      <w:r w:rsidRPr="000701B3">
        <w:rPr>
          <w:rFonts w:asciiTheme="minorEastAsia" w:hAnsiTheme="minorEastAsia" w:hint="eastAsia"/>
          <w:sz w:val="24"/>
          <w:szCs w:val="24"/>
        </w:rPr>
        <w:t>c、自动生成日志并上传保存。</w:t>
      </w:r>
    </w:p>
    <w:p w:rsidR="000701B3" w:rsidRPr="000701B3" w:rsidRDefault="000701B3" w:rsidP="000701B3">
      <w:pPr>
        <w:pStyle w:val="3"/>
        <w:rPr>
          <w:rFonts w:asciiTheme="minorEastAsia" w:eastAsiaTheme="minorEastAsia" w:hAnsiTheme="minorEastAsia"/>
          <w:szCs w:val="24"/>
        </w:rPr>
      </w:pPr>
      <w:bookmarkStart w:id="14" w:name="_Toc492824968"/>
      <w:r w:rsidRPr="000701B3">
        <w:rPr>
          <w:rFonts w:asciiTheme="minorEastAsia" w:eastAsiaTheme="minorEastAsia" w:hAnsiTheme="minorEastAsia" w:hint="eastAsia"/>
          <w:szCs w:val="24"/>
        </w:rPr>
        <w:t>3．高清网络摄像机</w:t>
      </w:r>
      <w:bookmarkEnd w:id="14"/>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成像元素：1/3英寸CMOS传感器</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最低照度：彩色0.1</w:t>
      </w:r>
      <w:r w:rsidRPr="000701B3">
        <w:rPr>
          <w:rFonts w:asciiTheme="minorEastAsia" w:eastAsiaTheme="minorEastAsia" w:hAnsiTheme="minorEastAsia"/>
          <w:bCs/>
        </w:rPr>
        <w:t>lux</w:t>
      </w:r>
      <w:r w:rsidRPr="000701B3">
        <w:rPr>
          <w:rFonts w:asciiTheme="minorEastAsia" w:eastAsiaTheme="minorEastAsia" w:hAnsiTheme="minorEastAsia" w:hint="eastAsia"/>
          <w:bCs/>
        </w:rPr>
        <w:t>@F1.2</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抓拍图片格式:BMP</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分辨率:200万像素(1080P,1920*1080)</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抓拍图片:100万像素(720P,1280*720)</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视频压缩格式:H.264</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码流格式:D1,720P/30</w:t>
      </w:r>
      <w:r w:rsidRPr="000701B3">
        <w:rPr>
          <w:rFonts w:asciiTheme="minorEastAsia" w:eastAsiaTheme="minorEastAsia" w:hAnsiTheme="minorEastAsia"/>
          <w:bCs/>
        </w:rPr>
        <w:t>fps</w:t>
      </w:r>
      <w:r w:rsidRPr="000701B3">
        <w:rPr>
          <w:rFonts w:asciiTheme="minorEastAsia" w:eastAsiaTheme="minorEastAsia" w:hAnsiTheme="minorEastAsia" w:hint="eastAsia"/>
          <w:bCs/>
        </w:rPr>
        <w:t>、1080/25</w:t>
      </w:r>
      <w:r w:rsidRPr="000701B3">
        <w:rPr>
          <w:rFonts w:asciiTheme="minorEastAsia" w:eastAsiaTheme="minorEastAsia" w:hAnsiTheme="minorEastAsia"/>
          <w:bCs/>
        </w:rPr>
        <w:t>fps</w:t>
      </w:r>
      <w:r w:rsidRPr="000701B3">
        <w:rPr>
          <w:rFonts w:asciiTheme="minorEastAsia" w:eastAsiaTheme="minorEastAsia" w:hAnsiTheme="minorEastAsia" w:hint="eastAsia"/>
          <w:bCs/>
        </w:rPr>
        <w:t>三种码流可调</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视频传输协议：主流RTSP流媒体传输协议</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镜头类型：标配</w:t>
      </w:r>
      <w:r w:rsidRPr="000701B3">
        <w:rPr>
          <w:rFonts w:asciiTheme="minorEastAsia" w:eastAsiaTheme="minorEastAsia" w:hAnsiTheme="minorEastAsia"/>
          <w:bCs/>
        </w:rPr>
        <w:t>6mm</w:t>
      </w:r>
      <w:r w:rsidRPr="000701B3">
        <w:rPr>
          <w:rFonts w:asciiTheme="minorEastAsia" w:eastAsiaTheme="minorEastAsia" w:hAnsiTheme="minorEastAsia" w:hint="eastAsia"/>
          <w:bCs/>
        </w:rPr>
        <w:t>定焦镜头，调试方便，适用环境广</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电子快门：1/30</w:t>
      </w:r>
      <w:r w:rsidRPr="000701B3">
        <w:rPr>
          <w:rFonts w:asciiTheme="minorEastAsia" w:eastAsiaTheme="minorEastAsia" w:hAnsiTheme="minorEastAsia"/>
          <w:bCs/>
        </w:rPr>
        <w:t>~1/10000</w:t>
      </w:r>
      <w:r w:rsidRPr="000701B3">
        <w:rPr>
          <w:rFonts w:asciiTheme="minorEastAsia" w:eastAsiaTheme="minorEastAsia" w:hAnsiTheme="minorEastAsia" w:hint="eastAsia"/>
          <w:bCs/>
        </w:rPr>
        <w:t>秒</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白平衡：自动</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OSD叠加：OSD的叠加支持时间、日期、自定义文本内容</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数字宽动态：高、中、低三个等级可调</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日志管理：提供用户登录和各类报警信息的日志保存、查询</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WEB服务：支持嵌入式WEB服务功能，能通过网页浏览器（如：IE）访问网络摄像机</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远程升级：支持网络远程升级</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操作系统兼容：WIN XP SP3、WIN7 SP2、</w:t>
      </w:r>
      <w:r w:rsidR="00E85A5E">
        <w:rPr>
          <w:rFonts w:asciiTheme="minorEastAsia" w:eastAsiaTheme="minorEastAsia" w:hAnsiTheme="minorEastAsia" w:hint="eastAsia"/>
          <w:bCs/>
        </w:rPr>
        <w:t>WIN8、WIN10（可升级）</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兼容浏览器：支持IE8.0、IE10.0、IE11.0</w:t>
      </w:r>
      <w:r w:rsidR="00E85A5E">
        <w:rPr>
          <w:rFonts w:asciiTheme="minorEastAsia" w:eastAsiaTheme="minorEastAsia" w:hAnsiTheme="minorEastAsia" w:hint="eastAsia"/>
          <w:bCs/>
        </w:rPr>
        <w:t>（可升级）</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lastRenderedPageBreak/>
        <w:t>兼容性</w:t>
      </w:r>
      <w:r w:rsidRPr="000701B3">
        <w:rPr>
          <w:rFonts w:asciiTheme="minorEastAsia" w:eastAsiaTheme="minorEastAsia" w:hAnsiTheme="minorEastAsia"/>
          <w:bCs/>
        </w:rPr>
        <w:t>office：office</w:t>
      </w:r>
      <w:r w:rsidRPr="000701B3">
        <w:rPr>
          <w:rFonts w:asciiTheme="minorEastAsia" w:eastAsiaTheme="minorEastAsia" w:hAnsiTheme="minorEastAsia" w:hint="eastAsia"/>
          <w:bCs/>
        </w:rPr>
        <w:t>2007、</w:t>
      </w:r>
      <w:r w:rsidRPr="000701B3">
        <w:rPr>
          <w:rFonts w:asciiTheme="minorEastAsia" w:eastAsiaTheme="minorEastAsia" w:hAnsiTheme="minorEastAsia"/>
          <w:bCs/>
        </w:rPr>
        <w:t>office</w:t>
      </w:r>
      <w:r w:rsidRPr="000701B3">
        <w:rPr>
          <w:rFonts w:asciiTheme="minorEastAsia" w:eastAsiaTheme="minorEastAsia" w:hAnsiTheme="minorEastAsia" w:hint="eastAsia"/>
          <w:bCs/>
        </w:rPr>
        <w:t>2010</w:t>
      </w:r>
      <w:r w:rsidR="00E85A5E">
        <w:rPr>
          <w:rFonts w:asciiTheme="minorEastAsia" w:eastAsiaTheme="minorEastAsia" w:hAnsiTheme="minorEastAsia" w:hint="eastAsia"/>
          <w:bCs/>
        </w:rPr>
        <w:t>（可升级）</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bookmarkStart w:id="15" w:name="OLE_LINK1"/>
      <w:r w:rsidRPr="000701B3">
        <w:rPr>
          <w:rFonts w:asciiTheme="minorEastAsia" w:eastAsiaTheme="minorEastAsia" w:hAnsiTheme="minorEastAsia" w:hint="eastAsia"/>
          <w:bCs/>
        </w:rPr>
        <w:t>通讯接口：</w:t>
      </w:r>
      <w:bookmarkEnd w:id="15"/>
      <w:r w:rsidRPr="000701B3">
        <w:rPr>
          <w:rFonts w:asciiTheme="minorEastAsia" w:eastAsiaTheme="minorEastAsia" w:hAnsiTheme="minorEastAsia" w:hint="eastAsia"/>
          <w:bCs/>
        </w:rPr>
        <w:t>RJ45（10M/100M自适应以太网口）</w:t>
      </w:r>
    </w:p>
    <w:p w:rsidR="000701B3" w:rsidRPr="000701B3" w:rsidRDefault="00F0678C"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bCs/>
        </w:rPr>
        <w:fldChar w:fldCharType="begin"/>
      </w:r>
      <w:r w:rsidR="000701B3" w:rsidRPr="000701B3">
        <w:rPr>
          <w:rFonts w:asciiTheme="minorEastAsia" w:eastAsiaTheme="minorEastAsia" w:hAnsiTheme="minorEastAsia"/>
          <w:bCs/>
        </w:rPr>
        <w:instrText xml:space="preserve"> </w:instrText>
      </w:r>
      <w:r w:rsidR="000701B3" w:rsidRPr="000701B3">
        <w:rPr>
          <w:rFonts w:asciiTheme="minorEastAsia" w:eastAsiaTheme="minorEastAsia" w:hAnsiTheme="minorEastAsia" w:hint="eastAsia"/>
          <w:bCs/>
        </w:rPr>
        <w:instrText>LINK Word.Document.8 "D:\\【技术支持方案库】\\【二】产品资料\\【1】技术参数\\【3】停车场配件\\高清网络摄像机(JS-NG510-3E4-1) .doc" "OLE_LINK1" \a \r</w:instrText>
      </w:r>
      <w:r w:rsidR="000701B3" w:rsidRPr="000701B3">
        <w:rPr>
          <w:rFonts w:asciiTheme="minorEastAsia" w:eastAsiaTheme="minorEastAsia" w:hAnsiTheme="minorEastAsia"/>
          <w:bCs/>
        </w:rPr>
        <w:instrText xml:space="preserve">  \* MERGEFORMAT </w:instrText>
      </w:r>
      <w:r w:rsidRPr="000701B3">
        <w:rPr>
          <w:rFonts w:asciiTheme="minorEastAsia" w:eastAsiaTheme="minorEastAsia" w:hAnsiTheme="minorEastAsia"/>
          <w:bCs/>
        </w:rPr>
        <w:fldChar w:fldCharType="separate"/>
      </w:r>
      <w:r w:rsidR="000701B3" w:rsidRPr="000701B3">
        <w:rPr>
          <w:rFonts w:asciiTheme="minorEastAsia" w:eastAsiaTheme="minorEastAsia" w:hAnsiTheme="minorEastAsia" w:hint="eastAsia"/>
          <w:bCs/>
        </w:rPr>
        <w:t>防护等级：</w:t>
      </w:r>
      <w:r w:rsidRPr="000701B3">
        <w:rPr>
          <w:rFonts w:asciiTheme="minorEastAsia" w:eastAsiaTheme="minorEastAsia" w:hAnsiTheme="minorEastAsia"/>
          <w:bCs/>
        </w:rPr>
        <w:fldChar w:fldCharType="end"/>
      </w:r>
      <w:r w:rsidR="000701B3" w:rsidRPr="000701B3">
        <w:rPr>
          <w:rFonts w:asciiTheme="minorEastAsia" w:eastAsiaTheme="minorEastAsia" w:hAnsiTheme="minorEastAsia" w:hint="eastAsia"/>
          <w:bCs/>
        </w:rPr>
        <w:t>IP65</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设备电源：DC12V2A</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设备功耗：≤6W</w:t>
      </w:r>
    </w:p>
    <w:p w:rsidR="000701B3" w:rsidRPr="000701B3" w:rsidRDefault="000701B3" w:rsidP="000701B3">
      <w:pPr>
        <w:pStyle w:val="a5"/>
        <w:numPr>
          <w:ilvl w:val="0"/>
          <w:numId w:val="4"/>
        </w:numPr>
        <w:adjustRightInd w:val="0"/>
        <w:snapToGrid w:val="0"/>
        <w:spacing w:line="396" w:lineRule="auto"/>
        <w:ind w:firstLineChars="0"/>
        <w:rPr>
          <w:rFonts w:asciiTheme="minorEastAsia" w:eastAsiaTheme="minorEastAsia" w:hAnsiTheme="minorEastAsia"/>
          <w:bCs/>
        </w:rPr>
      </w:pPr>
      <w:r w:rsidRPr="000701B3">
        <w:rPr>
          <w:rFonts w:asciiTheme="minorEastAsia" w:eastAsiaTheme="minorEastAsia" w:hAnsiTheme="minorEastAsia" w:hint="eastAsia"/>
          <w:bCs/>
        </w:rPr>
        <w:t>工作环境：温度-25℃——65℃，湿度≤95%（常温下）</w:t>
      </w:r>
    </w:p>
    <w:p w:rsidR="000701B3" w:rsidRPr="000701B3" w:rsidRDefault="000701B3" w:rsidP="000701B3">
      <w:pPr>
        <w:pStyle w:val="3"/>
        <w:rPr>
          <w:rFonts w:asciiTheme="minorEastAsia" w:eastAsiaTheme="minorEastAsia" w:hAnsiTheme="minorEastAsia"/>
          <w:szCs w:val="24"/>
        </w:rPr>
      </w:pPr>
      <w:bookmarkStart w:id="16" w:name="_Toc492824969"/>
      <w:r w:rsidRPr="000701B3">
        <w:rPr>
          <w:rFonts w:asciiTheme="minorEastAsia" w:eastAsiaTheme="minorEastAsia" w:hAnsiTheme="minorEastAsia" w:hint="eastAsia"/>
          <w:szCs w:val="24"/>
        </w:rPr>
        <w:t>4．道闸设备</w:t>
      </w:r>
      <w:bookmarkEnd w:id="16"/>
    </w:p>
    <w:p w:rsidR="000701B3" w:rsidRDefault="000701B3" w:rsidP="000701B3">
      <w:pPr>
        <w:rPr>
          <w:rFonts w:asciiTheme="minorEastAsia" w:hAnsiTheme="minorEastAsia"/>
          <w:sz w:val="24"/>
          <w:szCs w:val="24"/>
        </w:rPr>
      </w:pPr>
      <w:r w:rsidRPr="000701B3">
        <w:rPr>
          <w:rFonts w:asciiTheme="minorEastAsia" w:hAnsiTheme="minorEastAsia"/>
          <w:sz w:val="24"/>
          <w:szCs w:val="24"/>
        </w:rPr>
        <w:t>现场例旧</w:t>
      </w:r>
      <w:r w:rsidRPr="000701B3">
        <w:rPr>
          <w:rFonts w:asciiTheme="minorEastAsia" w:hAnsiTheme="minorEastAsia" w:hint="eastAsia"/>
          <w:sz w:val="24"/>
          <w:szCs w:val="24"/>
        </w:rPr>
        <w:t>。</w:t>
      </w:r>
    </w:p>
    <w:p w:rsidR="00E85A5E" w:rsidRDefault="00E85A5E" w:rsidP="00E85A5E">
      <w:pPr>
        <w:jc w:val="center"/>
        <w:rPr>
          <w:rFonts w:asciiTheme="minorEastAsia" w:hAnsiTheme="minorEastAsia"/>
          <w:b/>
          <w:sz w:val="36"/>
          <w:szCs w:val="36"/>
        </w:rPr>
      </w:pPr>
      <w:r>
        <w:rPr>
          <w:rFonts w:asciiTheme="minorEastAsia" w:hAnsiTheme="minorEastAsia" w:hint="eastAsia"/>
          <w:b/>
          <w:sz w:val="36"/>
          <w:szCs w:val="36"/>
        </w:rPr>
        <w:t>三、</w:t>
      </w:r>
      <w:r w:rsidRPr="00E85A5E">
        <w:rPr>
          <w:rFonts w:asciiTheme="minorEastAsia" w:hAnsiTheme="minorEastAsia" w:hint="eastAsia"/>
          <w:b/>
          <w:sz w:val="36"/>
          <w:szCs w:val="36"/>
        </w:rPr>
        <w:t>评分标准</w:t>
      </w:r>
    </w:p>
    <w:p w:rsidR="00E85A5E" w:rsidRPr="00B901A3" w:rsidRDefault="00E85A5E" w:rsidP="00E85A5E">
      <w:pPr>
        <w:widowControl/>
        <w:spacing w:before="100" w:beforeAutospacing="1" w:after="100" w:afterAutospacing="1"/>
        <w:jc w:val="left"/>
        <w:rPr>
          <w:rFonts w:ascii="宋体" w:hAnsi="宋体" w:cs="宋体"/>
          <w:kern w:val="0"/>
          <w:sz w:val="24"/>
          <w:szCs w:val="24"/>
        </w:rPr>
      </w:pPr>
      <w:r w:rsidRPr="00B901A3">
        <w:rPr>
          <w:rFonts w:ascii="宋体" w:hAnsi="宋体" w:hint="eastAsia"/>
          <w:sz w:val="24"/>
          <w:szCs w:val="24"/>
        </w:rPr>
        <w:t>综合得分总分值为</w:t>
      </w:r>
      <w:r w:rsidRPr="00B901A3">
        <w:rPr>
          <w:rFonts w:ascii="宋体" w:hAnsi="宋体"/>
          <w:sz w:val="24"/>
          <w:szCs w:val="24"/>
        </w:rPr>
        <w:t>100</w:t>
      </w:r>
      <w:r w:rsidRPr="00B901A3">
        <w:rPr>
          <w:rFonts w:ascii="宋体" w:hAnsi="宋体" w:hint="eastAsia"/>
          <w:sz w:val="24"/>
          <w:szCs w:val="24"/>
        </w:rPr>
        <w:t>分，分值：商务20、技术50分</w:t>
      </w:r>
      <w:bookmarkStart w:id="17" w:name="_Toc358188136"/>
      <w:bookmarkStart w:id="18" w:name="_Toc419118817"/>
      <w:r w:rsidRPr="00B901A3">
        <w:rPr>
          <w:rFonts w:ascii="宋体" w:hAnsi="宋体" w:hint="eastAsia"/>
          <w:sz w:val="24"/>
          <w:szCs w:val="24"/>
        </w:rPr>
        <w:t>,</w:t>
      </w:r>
      <w:r w:rsidRPr="00B901A3">
        <w:rPr>
          <w:rFonts w:ascii="宋体" w:hAnsi="宋体" w:cs="宋体" w:hint="eastAsia"/>
          <w:color w:val="000000"/>
          <w:kern w:val="0"/>
          <w:sz w:val="24"/>
          <w:szCs w:val="24"/>
        </w:rPr>
        <w:t>价格30分。</w:t>
      </w:r>
    </w:p>
    <w:p w:rsidR="00E85A5E" w:rsidRPr="00B32B93" w:rsidRDefault="00E85A5E" w:rsidP="00E85A5E">
      <w:pPr>
        <w:spacing w:line="400" w:lineRule="exact"/>
        <w:rPr>
          <w:rFonts w:ascii="宋体" w:hAnsi="宋体"/>
          <w:sz w:val="24"/>
        </w:rPr>
      </w:pPr>
    </w:p>
    <w:bookmarkEnd w:id="17"/>
    <w:bookmarkEnd w:id="18"/>
    <w:p w:rsidR="00E85A5E" w:rsidRDefault="00E85A5E" w:rsidP="00E85A5E">
      <w:pPr>
        <w:ind w:firstLineChars="250" w:firstLine="602"/>
        <w:rPr>
          <w:rFonts w:ascii="宋体" w:hAnsi="宋体"/>
          <w:b/>
          <w:bCs/>
          <w:sz w:val="24"/>
        </w:rPr>
      </w:pPr>
      <w:r w:rsidRPr="00B32B93">
        <w:rPr>
          <w:rFonts w:ascii="宋体" w:hAnsi="宋体" w:hint="eastAsia"/>
          <w:b/>
          <w:bCs/>
          <w:sz w:val="24"/>
        </w:rPr>
        <w:t>表1：《资格证明审查表》</w:t>
      </w:r>
    </w:p>
    <w:p w:rsidR="00E85A5E" w:rsidRPr="00B32B93" w:rsidRDefault="00E85A5E" w:rsidP="00E85A5E">
      <w:pPr>
        <w:ind w:firstLineChars="250" w:firstLine="602"/>
        <w:rPr>
          <w:rFonts w:ascii="宋体" w:hAnsi="宋体"/>
          <w:b/>
          <w:bCs/>
          <w:sz w:val="24"/>
        </w:rPr>
      </w:pPr>
    </w:p>
    <w:tbl>
      <w:tblPr>
        <w:tblW w:w="10349" w:type="dxa"/>
        <w:tblCellSpacing w:w="0" w:type="dxa"/>
        <w:tblInd w:w="-821"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tblPr>
      <w:tblGrid>
        <w:gridCol w:w="851"/>
        <w:gridCol w:w="6300"/>
        <w:gridCol w:w="3198"/>
      </w:tblGrid>
      <w:tr w:rsidR="00E85A5E" w:rsidRPr="00B32B93" w:rsidTr="008C42CE">
        <w:trPr>
          <w:tblCellSpacing w:w="0" w:type="dxa"/>
        </w:trPr>
        <w:tc>
          <w:tcPr>
            <w:tcW w:w="851" w:type="dxa"/>
            <w:tcBorders>
              <w:top w:val="outset" w:sz="6" w:space="0" w:color="DDDDDD"/>
              <w:left w:val="outset" w:sz="6" w:space="0" w:color="DDDDDD"/>
              <w:bottom w:val="outset" w:sz="6" w:space="0" w:color="DDDDDD"/>
              <w:right w:val="outset" w:sz="6" w:space="0" w:color="auto"/>
            </w:tcBorders>
            <w:shd w:val="clear" w:color="auto" w:fill="FFFFFF" w:themeFill="background1"/>
            <w:vAlign w:val="center"/>
          </w:tcPr>
          <w:p w:rsidR="00E85A5E" w:rsidRPr="00B32B93" w:rsidRDefault="00E85A5E" w:rsidP="00013B98">
            <w:pPr>
              <w:spacing w:line="240" w:lineRule="exact"/>
              <w:jc w:val="center"/>
              <w:rPr>
                <w:rFonts w:ascii="宋体" w:hAnsi="宋体"/>
                <w:b/>
                <w:sz w:val="22"/>
              </w:rPr>
            </w:pPr>
            <w:r w:rsidRPr="00B32B93">
              <w:rPr>
                <w:rFonts w:ascii="宋体" w:hAnsi="宋体" w:hint="eastAsia"/>
                <w:b/>
                <w:sz w:val="22"/>
              </w:rPr>
              <w:t>序号</w:t>
            </w:r>
          </w:p>
        </w:tc>
        <w:tc>
          <w:tcPr>
            <w:tcW w:w="6300" w:type="dxa"/>
            <w:tcBorders>
              <w:top w:val="outset" w:sz="6" w:space="0" w:color="DDDDDD"/>
              <w:left w:val="outset" w:sz="6" w:space="0" w:color="auto"/>
              <w:bottom w:val="outset" w:sz="6" w:space="0" w:color="DDDDDD"/>
              <w:right w:val="outset" w:sz="6" w:space="0" w:color="DDDDDD"/>
            </w:tcBorders>
            <w:shd w:val="clear" w:color="auto" w:fill="FFFFFF" w:themeFill="background1"/>
            <w:vAlign w:val="center"/>
          </w:tcPr>
          <w:p w:rsidR="00E85A5E" w:rsidRPr="00B32B93" w:rsidRDefault="00E85A5E" w:rsidP="00013B98">
            <w:pPr>
              <w:spacing w:line="240" w:lineRule="exact"/>
              <w:jc w:val="center"/>
              <w:rPr>
                <w:rFonts w:ascii="宋体" w:hAnsi="宋体"/>
                <w:b/>
                <w:sz w:val="22"/>
              </w:rPr>
            </w:pPr>
            <w:r w:rsidRPr="008C42CE">
              <w:rPr>
                <w:rFonts w:ascii="宋体" w:hAnsi="宋体" w:hint="eastAsia"/>
                <w:b/>
                <w:sz w:val="22"/>
              </w:rPr>
              <w:t>内    容</w:t>
            </w:r>
          </w:p>
        </w:tc>
        <w:tc>
          <w:tcPr>
            <w:tcW w:w="3198" w:type="dxa"/>
            <w:tcBorders>
              <w:top w:val="outset" w:sz="6" w:space="0" w:color="DDDDDD"/>
              <w:left w:val="outset" w:sz="6" w:space="0" w:color="DDDDDD"/>
              <w:bottom w:val="outset" w:sz="6" w:space="0" w:color="DDDDDD"/>
              <w:right w:val="outset" w:sz="6" w:space="0" w:color="DDDDDD"/>
            </w:tcBorders>
            <w:shd w:val="clear" w:color="auto" w:fill="FFFFFF" w:themeFill="background1"/>
            <w:vAlign w:val="center"/>
          </w:tcPr>
          <w:p w:rsidR="00E85A5E" w:rsidRPr="00B32B93" w:rsidRDefault="00E85A5E" w:rsidP="00013B98">
            <w:pPr>
              <w:spacing w:line="240" w:lineRule="exact"/>
              <w:jc w:val="center"/>
              <w:rPr>
                <w:rFonts w:ascii="宋体" w:hAnsi="宋体"/>
                <w:b/>
                <w:sz w:val="22"/>
              </w:rPr>
            </w:pPr>
            <w:r w:rsidRPr="00B32B93">
              <w:rPr>
                <w:rFonts w:ascii="宋体" w:hAnsi="宋体" w:hint="eastAsia"/>
                <w:b/>
                <w:sz w:val="22"/>
              </w:rPr>
              <w:t>标    准</w:t>
            </w:r>
          </w:p>
        </w:tc>
      </w:tr>
      <w:tr w:rsidR="00E85A5E" w:rsidRPr="00B32B93" w:rsidTr="00013B98">
        <w:trPr>
          <w:trHeight w:val="305"/>
          <w:tblCellSpacing w:w="0" w:type="dxa"/>
        </w:trPr>
        <w:tc>
          <w:tcPr>
            <w:tcW w:w="851" w:type="dxa"/>
            <w:tcBorders>
              <w:top w:val="outset" w:sz="6" w:space="0" w:color="DDDDDD"/>
              <w:left w:val="outset" w:sz="6" w:space="0" w:color="DDDDDD"/>
              <w:bottom w:val="outset" w:sz="6" w:space="0" w:color="DDDDDD"/>
              <w:right w:val="outset" w:sz="6" w:space="0" w:color="auto"/>
            </w:tcBorders>
            <w:vAlign w:val="center"/>
          </w:tcPr>
          <w:p w:rsidR="00E85A5E" w:rsidRPr="00B32B93" w:rsidRDefault="00E85A5E" w:rsidP="00013B98">
            <w:pPr>
              <w:jc w:val="center"/>
              <w:rPr>
                <w:sz w:val="24"/>
              </w:rPr>
            </w:pPr>
            <w:r w:rsidRPr="00B32B93">
              <w:rPr>
                <w:rFonts w:hint="eastAsia"/>
                <w:sz w:val="24"/>
              </w:rPr>
              <w:t>1</w:t>
            </w:r>
          </w:p>
        </w:tc>
        <w:tc>
          <w:tcPr>
            <w:tcW w:w="6300" w:type="dxa"/>
            <w:tcBorders>
              <w:top w:val="outset" w:sz="6" w:space="0" w:color="DDDDDD"/>
              <w:left w:val="outset" w:sz="6" w:space="0" w:color="auto"/>
              <w:bottom w:val="outset" w:sz="6" w:space="0" w:color="DDDDDD"/>
              <w:right w:val="outset" w:sz="6" w:space="0" w:color="DDDDDD"/>
            </w:tcBorders>
            <w:vAlign w:val="center"/>
          </w:tcPr>
          <w:p w:rsidR="00E85A5E" w:rsidRPr="00B32B93" w:rsidRDefault="00E85A5E" w:rsidP="00013B98">
            <w:pPr>
              <w:rPr>
                <w:rFonts w:ascii="宋体" w:hAnsi="宋体"/>
                <w:sz w:val="24"/>
              </w:rPr>
            </w:pPr>
            <w:r w:rsidRPr="00B32B93">
              <w:rPr>
                <w:rFonts w:hint="eastAsia"/>
                <w:sz w:val="24"/>
              </w:rPr>
              <w:t>营业执照副本</w:t>
            </w:r>
            <w:r w:rsidRPr="00B32B93">
              <w:rPr>
                <w:rFonts w:hint="eastAsia"/>
                <w:sz w:val="24"/>
              </w:rPr>
              <w:t xml:space="preserve">   </w:t>
            </w:r>
            <w:r w:rsidRPr="00B32B93">
              <w:rPr>
                <w:rFonts w:hint="eastAsia"/>
                <w:sz w:val="24"/>
              </w:rPr>
              <w:t>税务登记证（复印件加盖公章）</w:t>
            </w:r>
          </w:p>
        </w:tc>
        <w:tc>
          <w:tcPr>
            <w:tcW w:w="3198" w:type="dxa"/>
            <w:tcBorders>
              <w:top w:val="outset" w:sz="6" w:space="0" w:color="DDDDDD"/>
              <w:left w:val="outset" w:sz="6" w:space="0" w:color="DDDDDD"/>
              <w:bottom w:val="outset" w:sz="6" w:space="0" w:color="DDDDDD"/>
              <w:right w:val="outset" w:sz="6" w:space="0" w:color="DDDDDD"/>
            </w:tcBorders>
            <w:vAlign w:val="center"/>
          </w:tcPr>
          <w:p w:rsidR="00E85A5E" w:rsidRPr="00B32B93" w:rsidRDefault="00E85A5E" w:rsidP="00013B98">
            <w:pPr>
              <w:spacing w:line="240" w:lineRule="exact"/>
              <w:jc w:val="center"/>
              <w:rPr>
                <w:rFonts w:ascii="宋体" w:hAnsi="宋体"/>
                <w:sz w:val="24"/>
              </w:rPr>
            </w:pPr>
            <w:r w:rsidRPr="00B32B93">
              <w:rPr>
                <w:rFonts w:ascii="宋体" w:hAnsi="宋体" w:hint="eastAsia"/>
                <w:sz w:val="24"/>
              </w:rPr>
              <w:t>通过/未通过</w:t>
            </w:r>
          </w:p>
        </w:tc>
      </w:tr>
      <w:tr w:rsidR="00E85A5E" w:rsidRPr="00B32B93" w:rsidTr="00013B98">
        <w:trPr>
          <w:tblCellSpacing w:w="0" w:type="dxa"/>
        </w:trPr>
        <w:tc>
          <w:tcPr>
            <w:tcW w:w="851" w:type="dxa"/>
            <w:tcBorders>
              <w:top w:val="outset" w:sz="6" w:space="0" w:color="DDDDDD"/>
              <w:left w:val="outset" w:sz="6" w:space="0" w:color="DDDDDD"/>
              <w:bottom w:val="outset" w:sz="6" w:space="0" w:color="DDDDDD"/>
              <w:right w:val="outset" w:sz="6" w:space="0" w:color="auto"/>
            </w:tcBorders>
            <w:vAlign w:val="center"/>
          </w:tcPr>
          <w:p w:rsidR="00E85A5E" w:rsidRPr="00B32B93" w:rsidRDefault="00E85A5E" w:rsidP="00013B98">
            <w:pPr>
              <w:jc w:val="center"/>
              <w:rPr>
                <w:sz w:val="24"/>
              </w:rPr>
            </w:pPr>
            <w:r w:rsidRPr="00B32B93">
              <w:rPr>
                <w:rFonts w:hint="eastAsia"/>
                <w:sz w:val="24"/>
              </w:rPr>
              <w:t>2</w:t>
            </w:r>
          </w:p>
        </w:tc>
        <w:tc>
          <w:tcPr>
            <w:tcW w:w="6300" w:type="dxa"/>
            <w:tcBorders>
              <w:top w:val="outset" w:sz="6" w:space="0" w:color="DDDDDD"/>
              <w:left w:val="outset" w:sz="6" w:space="0" w:color="auto"/>
              <w:bottom w:val="outset" w:sz="6" w:space="0" w:color="DDDDDD"/>
              <w:right w:val="outset" w:sz="6" w:space="0" w:color="DDDDDD"/>
            </w:tcBorders>
            <w:vAlign w:val="center"/>
          </w:tcPr>
          <w:p w:rsidR="00E85A5E" w:rsidRPr="00B32B93" w:rsidRDefault="00E85A5E" w:rsidP="008C42CE">
            <w:pPr>
              <w:spacing w:line="240" w:lineRule="exact"/>
              <w:rPr>
                <w:rFonts w:ascii="宋体" w:hAnsi="宋体"/>
                <w:sz w:val="24"/>
              </w:rPr>
            </w:pPr>
            <w:r w:rsidRPr="00B32B93">
              <w:rPr>
                <w:rFonts w:ascii="Arial" w:cs="Arial" w:hint="eastAsia"/>
                <w:sz w:val="24"/>
              </w:rPr>
              <w:t>投标人</w:t>
            </w:r>
            <w:r w:rsidRPr="00B32B93">
              <w:rPr>
                <w:rFonts w:ascii="Arial" w:cs="Arial"/>
                <w:sz w:val="24"/>
              </w:rPr>
              <w:t>在政府采购</w:t>
            </w:r>
            <w:r w:rsidRPr="00B32B93">
              <w:rPr>
                <w:rFonts w:ascii="Arial" w:cs="Arial" w:hint="eastAsia"/>
                <w:sz w:val="24"/>
              </w:rPr>
              <w:t>项目中，</w:t>
            </w:r>
            <w:r w:rsidRPr="00B32B93">
              <w:rPr>
                <w:rFonts w:ascii="Arial" w:cs="Arial"/>
                <w:sz w:val="24"/>
              </w:rPr>
              <w:t>近三年内</w:t>
            </w:r>
            <w:r w:rsidRPr="00B32B93">
              <w:rPr>
                <w:rFonts w:ascii="Arial" w:cs="Arial" w:hint="eastAsia"/>
                <w:sz w:val="24"/>
              </w:rPr>
              <w:t>（</w:t>
            </w:r>
            <w:r w:rsidRPr="00B32B93">
              <w:rPr>
                <w:sz w:val="24"/>
              </w:rPr>
              <w:t>自</w:t>
            </w:r>
            <w:r w:rsidRPr="00B32B93">
              <w:rPr>
                <w:sz w:val="24"/>
              </w:rPr>
              <w:t>20</w:t>
            </w:r>
            <w:r w:rsidRPr="00B32B93">
              <w:rPr>
                <w:rFonts w:hint="eastAsia"/>
                <w:sz w:val="24"/>
              </w:rPr>
              <w:t>1</w:t>
            </w:r>
            <w:r w:rsidR="008C42CE">
              <w:rPr>
                <w:rFonts w:hint="eastAsia"/>
                <w:sz w:val="24"/>
              </w:rPr>
              <w:t>5</w:t>
            </w:r>
            <w:r w:rsidRPr="00B32B93">
              <w:rPr>
                <w:sz w:val="24"/>
              </w:rPr>
              <w:t>年以</w:t>
            </w:r>
            <w:r w:rsidRPr="00B32B93">
              <w:rPr>
                <w:rFonts w:ascii="Arial" w:cs="Arial" w:hint="eastAsia"/>
                <w:sz w:val="24"/>
              </w:rPr>
              <w:t>来）</w:t>
            </w:r>
            <w:r w:rsidRPr="00B32B93">
              <w:rPr>
                <w:rFonts w:ascii="Arial" w:cs="Arial"/>
                <w:sz w:val="24"/>
              </w:rPr>
              <w:t>无因</w:t>
            </w:r>
            <w:r w:rsidRPr="00B32B93">
              <w:rPr>
                <w:rFonts w:ascii="Arial" w:cs="Arial"/>
                <w:bCs/>
                <w:sz w:val="24"/>
              </w:rPr>
              <w:t>经营中违法违规的记录，</w:t>
            </w:r>
            <w:r w:rsidRPr="00B32B93">
              <w:rPr>
                <w:rFonts w:ascii="Arial" w:cs="Arial"/>
                <w:sz w:val="24"/>
              </w:rPr>
              <w:t>无骗取中标、严重违约及重大安全及质量问题之一</w:t>
            </w:r>
            <w:r w:rsidRPr="00B32B93">
              <w:rPr>
                <w:rFonts w:ascii="Arial" w:cs="Arial" w:hint="eastAsia"/>
                <w:sz w:val="24"/>
              </w:rPr>
              <w:t>。</w:t>
            </w:r>
          </w:p>
        </w:tc>
        <w:tc>
          <w:tcPr>
            <w:tcW w:w="3198" w:type="dxa"/>
            <w:tcBorders>
              <w:top w:val="outset" w:sz="6" w:space="0" w:color="DDDDDD"/>
              <w:left w:val="outset" w:sz="6" w:space="0" w:color="DDDDDD"/>
              <w:bottom w:val="outset" w:sz="6" w:space="0" w:color="DDDDDD"/>
              <w:right w:val="outset" w:sz="6" w:space="0" w:color="DDDDDD"/>
            </w:tcBorders>
            <w:vAlign w:val="center"/>
          </w:tcPr>
          <w:p w:rsidR="00E85A5E" w:rsidRPr="00B32B93" w:rsidRDefault="00E85A5E" w:rsidP="00013B98">
            <w:pPr>
              <w:jc w:val="center"/>
              <w:rPr>
                <w:rFonts w:ascii="宋体" w:hAnsi="宋体"/>
                <w:sz w:val="24"/>
              </w:rPr>
            </w:pPr>
            <w:r w:rsidRPr="00B32B93">
              <w:rPr>
                <w:rFonts w:ascii="宋体" w:hAnsi="宋体" w:hint="eastAsia"/>
                <w:sz w:val="24"/>
              </w:rPr>
              <w:t>承诺/未承诺</w:t>
            </w:r>
          </w:p>
        </w:tc>
      </w:tr>
      <w:tr w:rsidR="00E85A5E" w:rsidRPr="00B32B93" w:rsidTr="00013B98">
        <w:trPr>
          <w:tblCellSpacing w:w="0" w:type="dxa"/>
        </w:trPr>
        <w:tc>
          <w:tcPr>
            <w:tcW w:w="851" w:type="dxa"/>
            <w:tcBorders>
              <w:top w:val="outset" w:sz="6" w:space="0" w:color="DDDDDD"/>
              <w:left w:val="outset" w:sz="6" w:space="0" w:color="DDDDDD"/>
              <w:bottom w:val="outset" w:sz="6" w:space="0" w:color="DDDDDD"/>
              <w:right w:val="outset" w:sz="6" w:space="0" w:color="auto"/>
            </w:tcBorders>
            <w:vAlign w:val="center"/>
          </w:tcPr>
          <w:p w:rsidR="00E85A5E" w:rsidRPr="00B32B93" w:rsidRDefault="00E85A5E" w:rsidP="00013B98">
            <w:pPr>
              <w:jc w:val="center"/>
              <w:rPr>
                <w:sz w:val="24"/>
              </w:rPr>
            </w:pPr>
          </w:p>
        </w:tc>
        <w:tc>
          <w:tcPr>
            <w:tcW w:w="6300" w:type="dxa"/>
            <w:tcBorders>
              <w:top w:val="outset" w:sz="6" w:space="0" w:color="DDDDDD"/>
              <w:left w:val="outset" w:sz="6" w:space="0" w:color="auto"/>
              <w:bottom w:val="outset" w:sz="6" w:space="0" w:color="DDDDDD"/>
              <w:right w:val="outset" w:sz="6" w:space="0" w:color="DDDDDD"/>
            </w:tcBorders>
            <w:vAlign w:val="center"/>
          </w:tcPr>
          <w:p w:rsidR="00E85A5E" w:rsidRPr="00B32B93" w:rsidRDefault="00E85A5E" w:rsidP="00013B98">
            <w:pPr>
              <w:ind w:left="90"/>
              <w:rPr>
                <w:rFonts w:ascii="宋体" w:hAnsi="宋体"/>
                <w:sz w:val="24"/>
              </w:rPr>
            </w:pPr>
            <w:r w:rsidRPr="00B32B93">
              <w:rPr>
                <w:rFonts w:ascii="宋体" w:hAnsi="宋体" w:hint="eastAsia"/>
                <w:sz w:val="24"/>
              </w:rPr>
              <w:t>结论</w:t>
            </w:r>
          </w:p>
        </w:tc>
        <w:tc>
          <w:tcPr>
            <w:tcW w:w="3198" w:type="dxa"/>
            <w:tcBorders>
              <w:top w:val="outset" w:sz="6" w:space="0" w:color="DDDDDD"/>
              <w:left w:val="outset" w:sz="6" w:space="0" w:color="DDDDDD"/>
              <w:bottom w:val="outset" w:sz="6" w:space="0" w:color="DDDDDD"/>
              <w:right w:val="outset" w:sz="6" w:space="0" w:color="DDDDDD"/>
            </w:tcBorders>
            <w:vAlign w:val="center"/>
          </w:tcPr>
          <w:p w:rsidR="00E85A5E" w:rsidRPr="00B32B93" w:rsidRDefault="00E85A5E" w:rsidP="00013B98">
            <w:pPr>
              <w:jc w:val="center"/>
              <w:rPr>
                <w:rFonts w:ascii="宋体" w:hAnsi="宋体"/>
                <w:sz w:val="24"/>
              </w:rPr>
            </w:pPr>
            <w:r w:rsidRPr="00B32B93">
              <w:rPr>
                <w:rFonts w:ascii="宋体" w:hAnsi="宋体" w:hint="eastAsia"/>
                <w:sz w:val="24"/>
              </w:rPr>
              <w:t>合格或不合格</w:t>
            </w:r>
          </w:p>
        </w:tc>
      </w:tr>
    </w:tbl>
    <w:p w:rsidR="00E85A5E" w:rsidRDefault="00E85A5E" w:rsidP="00E85A5E">
      <w:pPr>
        <w:rPr>
          <w:rFonts w:ascii="宋体" w:hAnsi="宋体"/>
          <w:b/>
          <w:bCs/>
          <w:sz w:val="24"/>
        </w:rPr>
      </w:pPr>
    </w:p>
    <w:p w:rsidR="00E85A5E" w:rsidRPr="00B32B93" w:rsidRDefault="00E85A5E" w:rsidP="00E85A5E">
      <w:pPr>
        <w:rPr>
          <w:rFonts w:ascii="宋体" w:hAnsi="宋体"/>
          <w:b/>
          <w:bCs/>
          <w:sz w:val="24"/>
        </w:rPr>
      </w:pPr>
    </w:p>
    <w:p w:rsidR="00E85A5E" w:rsidRPr="00B32B93" w:rsidRDefault="00E85A5E" w:rsidP="00E85A5E">
      <w:pPr>
        <w:rPr>
          <w:color w:val="000000"/>
          <w:sz w:val="24"/>
        </w:rPr>
      </w:pPr>
      <w:r w:rsidRPr="00B32B93">
        <w:rPr>
          <w:rFonts w:hint="eastAsia"/>
          <w:b/>
          <w:bCs/>
          <w:sz w:val="24"/>
        </w:rPr>
        <w:t xml:space="preserve">     </w:t>
      </w:r>
      <w:r w:rsidRPr="00B32B93">
        <w:rPr>
          <w:rFonts w:hint="eastAsia"/>
          <w:b/>
          <w:bCs/>
          <w:sz w:val="24"/>
        </w:rPr>
        <w:t>表</w:t>
      </w:r>
      <w:r w:rsidRPr="00B32B93">
        <w:rPr>
          <w:rFonts w:hint="eastAsia"/>
          <w:b/>
          <w:bCs/>
          <w:sz w:val="24"/>
        </w:rPr>
        <w:t>2</w:t>
      </w:r>
      <w:r w:rsidRPr="00B32B93">
        <w:rPr>
          <w:rFonts w:hint="eastAsia"/>
          <w:b/>
          <w:bCs/>
          <w:sz w:val="24"/>
        </w:rPr>
        <w:t>：《</w:t>
      </w:r>
      <w:r w:rsidRPr="00B32B93">
        <w:rPr>
          <w:rStyle w:val="title"/>
          <w:rFonts w:hint="eastAsia"/>
          <w:b/>
          <w:bCs/>
          <w:sz w:val="24"/>
        </w:rPr>
        <w:t xml:space="preserve">商务评分表》　</w:t>
      </w:r>
      <w:r w:rsidRPr="00B32B93">
        <w:rPr>
          <w:rStyle w:val="title"/>
          <w:rFonts w:hint="eastAsia"/>
          <w:b/>
          <w:bCs/>
          <w:sz w:val="24"/>
        </w:rPr>
        <w:t xml:space="preserve">                                 </w:t>
      </w:r>
      <w:r w:rsidRPr="00B32B93">
        <w:rPr>
          <w:rStyle w:val="title"/>
          <w:b/>
          <w:bCs/>
          <w:color w:val="000000"/>
          <w:sz w:val="24"/>
        </w:rPr>
        <w:t>[</w:t>
      </w:r>
      <w:r w:rsidRPr="00B32B93">
        <w:rPr>
          <w:rStyle w:val="title"/>
          <w:rFonts w:hint="eastAsia"/>
          <w:b/>
          <w:bCs/>
          <w:color w:val="000000"/>
          <w:sz w:val="24"/>
        </w:rPr>
        <w:t>分值：</w:t>
      </w:r>
      <w:r w:rsidRPr="00B32B93">
        <w:rPr>
          <w:rStyle w:val="title"/>
          <w:rFonts w:hint="eastAsia"/>
          <w:b/>
          <w:bCs/>
          <w:color w:val="000000"/>
          <w:sz w:val="24"/>
          <w:u w:val="single"/>
        </w:rPr>
        <w:t>20</w:t>
      </w:r>
      <w:r w:rsidRPr="00B32B93">
        <w:rPr>
          <w:rStyle w:val="title"/>
          <w:rFonts w:hint="eastAsia"/>
          <w:b/>
          <w:bCs/>
          <w:color w:val="000000"/>
          <w:sz w:val="24"/>
          <w:u w:val="single"/>
        </w:rPr>
        <w:t>分</w:t>
      </w:r>
      <w:r w:rsidRPr="00B32B93">
        <w:rPr>
          <w:rStyle w:val="title"/>
          <w:b/>
          <w:bCs/>
          <w:color w:val="000000"/>
          <w:sz w:val="24"/>
          <w:u w:val="single"/>
        </w:rPr>
        <w:t xml:space="preserve"> </w:t>
      </w:r>
      <w:r w:rsidRPr="00B32B93">
        <w:rPr>
          <w:rStyle w:val="title"/>
          <w:b/>
          <w:bCs/>
          <w:color w:val="000000"/>
          <w:sz w:val="24"/>
        </w:rPr>
        <w:t>]</w:t>
      </w:r>
      <w:r w:rsidRPr="00B32B93">
        <w:rPr>
          <w:color w:val="000000"/>
          <w:sz w:val="24"/>
        </w:rPr>
        <w:t xml:space="preserve"> </w:t>
      </w:r>
    </w:p>
    <w:p w:rsidR="00E85A5E" w:rsidRDefault="00E85A5E" w:rsidP="00E85A5E">
      <w:pPr>
        <w:rPr>
          <w:color w:val="000000"/>
          <w:sz w:val="24"/>
          <w:shd w:val="pct15" w:color="auto" w:fill="FFFFFF"/>
        </w:rPr>
      </w:pPr>
    </w:p>
    <w:p w:rsidR="00E85A5E" w:rsidRPr="00631155" w:rsidRDefault="00E85A5E" w:rsidP="00E85A5E">
      <w:pPr>
        <w:rPr>
          <w:color w:val="000000"/>
          <w:sz w:val="24"/>
          <w:shd w:val="pct15" w:color="auto" w:fill="FFFFFF"/>
        </w:rPr>
      </w:pPr>
    </w:p>
    <w:tbl>
      <w:tblPr>
        <w:tblW w:w="6067" w:type="pct"/>
        <w:tblCellSpacing w:w="0" w:type="dxa"/>
        <w:tblInd w:w="-821" w:type="dxa"/>
        <w:tblBorders>
          <w:top w:val="outset" w:sz="6" w:space="0" w:color="DDDDDD"/>
          <w:left w:val="outset" w:sz="6" w:space="0" w:color="DDDDDD"/>
          <w:bottom w:val="outset" w:sz="6" w:space="0" w:color="DDDDDD"/>
          <w:right w:val="outset" w:sz="6" w:space="0" w:color="DDDDDD"/>
        </w:tblBorders>
        <w:tblCellMar>
          <w:top w:w="15" w:type="dxa"/>
          <w:left w:w="15" w:type="dxa"/>
          <w:bottom w:w="15" w:type="dxa"/>
          <w:right w:w="15" w:type="dxa"/>
        </w:tblCellMar>
        <w:tblLook w:val="0000"/>
      </w:tblPr>
      <w:tblGrid>
        <w:gridCol w:w="652"/>
        <w:gridCol w:w="1589"/>
        <w:gridCol w:w="567"/>
        <w:gridCol w:w="4422"/>
        <w:gridCol w:w="730"/>
        <w:gridCol w:w="730"/>
        <w:gridCol w:w="730"/>
        <w:gridCol w:w="731"/>
      </w:tblGrid>
      <w:tr w:rsidR="00E85A5E" w:rsidRPr="00B32B93" w:rsidTr="008C42CE">
        <w:trPr>
          <w:trHeight w:val="248"/>
          <w:tblCellSpacing w:w="0" w:type="dxa"/>
        </w:trPr>
        <w:tc>
          <w:tcPr>
            <w:tcW w:w="652" w:type="dxa"/>
            <w:vMerge w:val="restart"/>
            <w:tcBorders>
              <w:top w:val="outset" w:sz="6" w:space="0" w:color="DDDDDD"/>
              <w:left w:val="outset" w:sz="6" w:space="0" w:color="DDDDDD"/>
              <w:right w:val="outset" w:sz="6" w:space="0" w:color="auto"/>
            </w:tcBorders>
            <w:shd w:val="clear" w:color="auto" w:fill="FFFFFF" w:themeFill="background1"/>
            <w:vAlign w:val="center"/>
          </w:tcPr>
          <w:p w:rsidR="00E85A5E" w:rsidRPr="008C42CE" w:rsidRDefault="00E85A5E" w:rsidP="00013B98">
            <w:pPr>
              <w:spacing w:line="240" w:lineRule="exact"/>
              <w:jc w:val="center"/>
              <w:rPr>
                <w:rFonts w:asciiTheme="majorEastAsia" w:eastAsiaTheme="majorEastAsia" w:hAnsiTheme="majorEastAsia"/>
                <w:b/>
                <w:color w:val="000000"/>
                <w:sz w:val="22"/>
                <w:shd w:val="pct15" w:color="auto" w:fill="FFFFFF"/>
              </w:rPr>
            </w:pPr>
            <w:r w:rsidRPr="008C42CE">
              <w:rPr>
                <w:rFonts w:asciiTheme="majorEastAsia" w:eastAsiaTheme="majorEastAsia" w:hAnsiTheme="majorEastAsia"/>
                <w:b/>
                <w:color w:val="000000"/>
                <w:sz w:val="22"/>
              </w:rPr>
              <w:t>序号</w:t>
            </w:r>
          </w:p>
        </w:tc>
        <w:tc>
          <w:tcPr>
            <w:tcW w:w="1589" w:type="dxa"/>
            <w:vMerge w:val="restart"/>
            <w:tcBorders>
              <w:top w:val="outset" w:sz="6" w:space="0" w:color="DDDDDD"/>
              <w:left w:val="outset" w:sz="6" w:space="0" w:color="auto"/>
              <w:right w:val="outset" w:sz="6" w:space="0" w:color="auto"/>
            </w:tcBorders>
            <w:shd w:val="clear" w:color="auto" w:fill="FFFFFF" w:themeFill="background1"/>
            <w:vAlign w:val="center"/>
          </w:tcPr>
          <w:p w:rsidR="00E85A5E" w:rsidRPr="008C42CE" w:rsidRDefault="00E85A5E" w:rsidP="00013B98">
            <w:pPr>
              <w:spacing w:line="240" w:lineRule="exact"/>
              <w:ind w:left="90"/>
              <w:rPr>
                <w:rFonts w:asciiTheme="majorEastAsia" w:eastAsiaTheme="majorEastAsia" w:hAnsiTheme="majorEastAsia"/>
                <w:b/>
                <w:color w:val="000000"/>
                <w:sz w:val="22"/>
                <w:shd w:val="pct15" w:color="auto" w:fill="FFFFFF"/>
              </w:rPr>
            </w:pPr>
            <w:r w:rsidRPr="008C42CE">
              <w:rPr>
                <w:rFonts w:asciiTheme="majorEastAsia" w:eastAsiaTheme="majorEastAsia" w:hAnsiTheme="majorEastAsia"/>
                <w:b/>
                <w:color w:val="000000"/>
                <w:sz w:val="22"/>
              </w:rPr>
              <w:t>内    容</w:t>
            </w:r>
          </w:p>
        </w:tc>
        <w:tc>
          <w:tcPr>
            <w:tcW w:w="567" w:type="dxa"/>
            <w:vMerge w:val="restart"/>
            <w:tcBorders>
              <w:top w:val="outset" w:sz="6" w:space="0" w:color="DDDDDD"/>
              <w:left w:val="outset" w:sz="6" w:space="0" w:color="auto"/>
              <w:right w:val="outset" w:sz="6" w:space="0" w:color="auto"/>
            </w:tcBorders>
            <w:shd w:val="clear" w:color="auto" w:fill="FFFFFF" w:themeFill="background1"/>
            <w:vAlign w:val="center"/>
          </w:tcPr>
          <w:p w:rsidR="00E85A5E" w:rsidRPr="008C42CE" w:rsidRDefault="00E85A5E" w:rsidP="00013B98">
            <w:pPr>
              <w:spacing w:line="240" w:lineRule="exact"/>
              <w:jc w:val="center"/>
              <w:rPr>
                <w:rFonts w:asciiTheme="majorEastAsia" w:eastAsiaTheme="majorEastAsia" w:hAnsiTheme="majorEastAsia"/>
                <w:b/>
                <w:color w:val="000000"/>
                <w:sz w:val="22"/>
                <w:shd w:val="pct15" w:color="auto" w:fill="FFFFFF"/>
              </w:rPr>
            </w:pPr>
            <w:r w:rsidRPr="008C42CE">
              <w:rPr>
                <w:rFonts w:asciiTheme="majorEastAsia" w:eastAsiaTheme="majorEastAsia" w:hAnsiTheme="majorEastAsia" w:hint="eastAsia"/>
                <w:b/>
                <w:color w:val="000000"/>
                <w:sz w:val="22"/>
              </w:rPr>
              <w:t>分值</w:t>
            </w:r>
          </w:p>
        </w:tc>
        <w:tc>
          <w:tcPr>
            <w:tcW w:w="4422" w:type="dxa"/>
            <w:vMerge w:val="restart"/>
            <w:tcBorders>
              <w:top w:val="outset" w:sz="6" w:space="0" w:color="DDDDDD"/>
              <w:left w:val="outset" w:sz="6" w:space="0" w:color="auto"/>
              <w:right w:val="outset" w:sz="6" w:space="0" w:color="DDDDDD"/>
            </w:tcBorders>
            <w:shd w:val="clear" w:color="auto" w:fill="FFFFFF" w:themeFill="background1"/>
            <w:vAlign w:val="center"/>
          </w:tcPr>
          <w:p w:rsidR="00E85A5E" w:rsidRPr="008C42CE" w:rsidRDefault="00E85A5E" w:rsidP="00013B98">
            <w:pPr>
              <w:spacing w:line="240" w:lineRule="exact"/>
              <w:jc w:val="center"/>
              <w:rPr>
                <w:rFonts w:asciiTheme="majorEastAsia" w:eastAsiaTheme="majorEastAsia" w:hAnsiTheme="majorEastAsia"/>
                <w:b/>
                <w:color w:val="000000"/>
                <w:sz w:val="22"/>
                <w:shd w:val="pct15" w:color="auto" w:fill="FFFFFF"/>
              </w:rPr>
            </w:pPr>
            <w:r w:rsidRPr="008C42CE">
              <w:rPr>
                <w:rFonts w:asciiTheme="majorEastAsia" w:eastAsiaTheme="majorEastAsia" w:hAnsiTheme="majorEastAsia"/>
                <w:b/>
                <w:color w:val="000000"/>
                <w:sz w:val="22"/>
              </w:rPr>
              <w:t>评分标准</w:t>
            </w:r>
          </w:p>
        </w:tc>
        <w:tc>
          <w:tcPr>
            <w:tcW w:w="2921" w:type="dxa"/>
            <w:gridSpan w:val="4"/>
            <w:tcBorders>
              <w:top w:val="outset" w:sz="6" w:space="0" w:color="DDDDDD"/>
              <w:left w:val="outset" w:sz="6" w:space="0" w:color="DDDDDD"/>
              <w:bottom w:val="outset" w:sz="6" w:space="0" w:color="DDDDDD"/>
              <w:right w:val="outset" w:sz="6" w:space="0" w:color="DDDDDD"/>
            </w:tcBorders>
            <w:shd w:val="clear" w:color="auto" w:fill="FFFFFF" w:themeFill="background1"/>
            <w:vAlign w:val="center"/>
          </w:tcPr>
          <w:p w:rsidR="00E85A5E" w:rsidRPr="008C42CE" w:rsidRDefault="00E85A5E" w:rsidP="00013B98">
            <w:pPr>
              <w:spacing w:line="240" w:lineRule="exact"/>
              <w:jc w:val="center"/>
              <w:rPr>
                <w:rFonts w:ascii="宋体" w:hAnsi="宋体"/>
                <w:b/>
                <w:sz w:val="22"/>
              </w:rPr>
            </w:pPr>
            <w:r w:rsidRPr="008C42CE">
              <w:rPr>
                <w:rFonts w:ascii="宋体" w:hAnsi="宋体"/>
                <w:b/>
                <w:sz w:val="22"/>
              </w:rPr>
              <w:t>得分</w:t>
            </w:r>
          </w:p>
        </w:tc>
      </w:tr>
      <w:tr w:rsidR="00E85A5E" w:rsidRPr="00B32B93" w:rsidTr="008C42CE">
        <w:trPr>
          <w:trHeight w:val="247"/>
          <w:tblCellSpacing w:w="0" w:type="dxa"/>
        </w:trPr>
        <w:tc>
          <w:tcPr>
            <w:tcW w:w="652" w:type="dxa"/>
            <w:vMerge/>
            <w:tcBorders>
              <w:left w:val="outset" w:sz="6" w:space="0" w:color="DDDDDD"/>
              <w:bottom w:val="outset" w:sz="6" w:space="0" w:color="DDDDDD"/>
              <w:right w:val="outset" w:sz="6" w:space="0" w:color="auto"/>
            </w:tcBorders>
            <w:shd w:val="clear" w:color="auto" w:fill="FFFFFF" w:themeFill="background1"/>
            <w:vAlign w:val="center"/>
          </w:tcPr>
          <w:p w:rsidR="00E85A5E" w:rsidRPr="008C42CE" w:rsidRDefault="00E85A5E" w:rsidP="00013B98">
            <w:pPr>
              <w:spacing w:line="240" w:lineRule="exact"/>
              <w:jc w:val="center"/>
              <w:rPr>
                <w:rFonts w:asciiTheme="majorEastAsia" w:eastAsiaTheme="majorEastAsia" w:hAnsiTheme="majorEastAsia"/>
                <w:b/>
                <w:color w:val="000000"/>
                <w:sz w:val="22"/>
                <w:shd w:val="pct15" w:color="auto" w:fill="FFFFFF"/>
              </w:rPr>
            </w:pPr>
          </w:p>
        </w:tc>
        <w:tc>
          <w:tcPr>
            <w:tcW w:w="1589" w:type="dxa"/>
            <w:vMerge/>
            <w:tcBorders>
              <w:left w:val="outset" w:sz="6" w:space="0" w:color="auto"/>
              <w:bottom w:val="outset" w:sz="6" w:space="0" w:color="DDDDDD"/>
              <w:right w:val="outset" w:sz="6" w:space="0" w:color="auto"/>
            </w:tcBorders>
            <w:shd w:val="clear" w:color="auto" w:fill="FFFFFF" w:themeFill="background1"/>
            <w:vAlign w:val="center"/>
          </w:tcPr>
          <w:p w:rsidR="00E85A5E" w:rsidRPr="008C42CE" w:rsidRDefault="00E85A5E" w:rsidP="00013B98">
            <w:pPr>
              <w:spacing w:line="240" w:lineRule="exact"/>
              <w:ind w:left="90"/>
              <w:rPr>
                <w:rFonts w:asciiTheme="majorEastAsia" w:eastAsiaTheme="majorEastAsia" w:hAnsiTheme="majorEastAsia"/>
                <w:b/>
                <w:color w:val="000000"/>
                <w:sz w:val="22"/>
                <w:shd w:val="pct15" w:color="auto" w:fill="FFFFFF"/>
              </w:rPr>
            </w:pPr>
          </w:p>
        </w:tc>
        <w:tc>
          <w:tcPr>
            <w:tcW w:w="567" w:type="dxa"/>
            <w:vMerge/>
            <w:tcBorders>
              <w:left w:val="outset" w:sz="6" w:space="0" w:color="auto"/>
              <w:bottom w:val="outset" w:sz="6" w:space="0" w:color="DDDDDD"/>
              <w:right w:val="outset" w:sz="6" w:space="0" w:color="auto"/>
            </w:tcBorders>
            <w:shd w:val="clear" w:color="auto" w:fill="FFFFFF" w:themeFill="background1"/>
            <w:vAlign w:val="center"/>
          </w:tcPr>
          <w:p w:rsidR="00E85A5E" w:rsidRPr="008C42CE" w:rsidRDefault="00E85A5E" w:rsidP="00013B98">
            <w:pPr>
              <w:spacing w:line="240" w:lineRule="exact"/>
              <w:jc w:val="center"/>
              <w:rPr>
                <w:rFonts w:asciiTheme="majorEastAsia" w:eastAsiaTheme="majorEastAsia" w:hAnsiTheme="majorEastAsia"/>
                <w:b/>
                <w:color w:val="000000"/>
                <w:sz w:val="22"/>
                <w:shd w:val="pct15" w:color="auto" w:fill="FFFFFF"/>
              </w:rPr>
            </w:pPr>
          </w:p>
        </w:tc>
        <w:tc>
          <w:tcPr>
            <w:tcW w:w="4422" w:type="dxa"/>
            <w:vMerge/>
            <w:tcBorders>
              <w:left w:val="outset" w:sz="6" w:space="0" w:color="auto"/>
              <w:bottom w:val="outset" w:sz="6" w:space="0" w:color="DDDDDD"/>
              <w:right w:val="outset" w:sz="6" w:space="0" w:color="DDDDDD"/>
            </w:tcBorders>
            <w:shd w:val="clear" w:color="auto" w:fill="FFFFFF" w:themeFill="background1"/>
            <w:vAlign w:val="center"/>
          </w:tcPr>
          <w:p w:rsidR="00E85A5E" w:rsidRPr="008C42CE" w:rsidRDefault="00E85A5E" w:rsidP="00013B98">
            <w:pPr>
              <w:spacing w:line="240" w:lineRule="exact"/>
              <w:jc w:val="center"/>
              <w:rPr>
                <w:rFonts w:asciiTheme="majorEastAsia" w:eastAsiaTheme="majorEastAsia" w:hAnsiTheme="majorEastAsia"/>
                <w:b/>
                <w:color w:val="000000"/>
                <w:sz w:val="22"/>
                <w:shd w:val="pct15" w:color="auto" w:fill="FFFFFF"/>
              </w:rPr>
            </w:pPr>
          </w:p>
        </w:tc>
        <w:tc>
          <w:tcPr>
            <w:tcW w:w="730"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FFFFFF" w:themeFill="background1"/>
            <w:vAlign w:val="center"/>
          </w:tcPr>
          <w:p w:rsidR="00E85A5E" w:rsidRPr="008C42CE" w:rsidRDefault="00E85A5E" w:rsidP="00013B98">
            <w:pPr>
              <w:spacing w:line="240" w:lineRule="exact"/>
              <w:jc w:val="center"/>
              <w:rPr>
                <w:rFonts w:ascii="宋体" w:hAnsi="宋体"/>
                <w:b/>
                <w:sz w:val="22"/>
              </w:rPr>
            </w:pPr>
            <w:r w:rsidRPr="008C42CE">
              <w:rPr>
                <w:rFonts w:ascii="宋体" w:hAnsi="宋体" w:hint="eastAsia"/>
                <w:b/>
                <w:sz w:val="22"/>
              </w:rPr>
              <w:t>1</w:t>
            </w:r>
          </w:p>
        </w:tc>
        <w:tc>
          <w:tcPr>
            <w:tcW w:w="730"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FFFFFF" w:themeFill="background1"/>
            <w:vAlign w:val="center"/>
          </w:tcPr>
          <w:p w:rsidR="00E85A5E" w:rsidRPr="008C42CE" w:rsidRDefault="00E85A5E" w:rsidP="00013B98">
            <w:pPr>
              <w:spacing w:line="240" w:lineRule="exact"/>
              <w:jc w:val="center"/>
              <w:rPr>
                <w:rFonts w:ascii="宋体" w:hAnsi="宋体"/>
                <w:b/>
                <w:sz w:val="22"/>
              </w:rPr>
            </w:pPr>
            <w:r w:rsidRPr="008C42CE">
              <w:rPr>
                <w:rFonts w:ascii="宋体" w:hAnsi="宋体" w:hint="eastAsia"/>
                <w:b/>
                <w:sz w:val="22"/>
              </w:rPr>
              <w:t>2</w:t>
            </w:r>
          </w:p>
        </w:tc>
        <w:tc>
          <w:tcPr>
            <w:tcW w:w="730"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FFFFFF" w:themeFill="background1"/>
            <w:vAlign w:val="center"/>
          </w:tcPr>
          <w:p w:rsidR="00E85A5E" w:rsidRPr="008C42CE" w:rsidRDefault="00E85A5E" w:rsidP="00013B98">
            <w:pPr>
              <w:spacing w:line="240" w:lineRule="exact"/>
              <w:jc w:val="center"/>
              <w:rPr>
                <w:rFonts w:ascii="宋体" w:hAnsi="宋体"/>
                <w:b/>
                <w:sz w:val="22"/>
              </w:rPr>
            </w:pPr>
            <w:r w:rsidRPr="008C42CE">
              <w:rPr>
                <w:rFonts w:ascii="宋体" w:hAnsi="宋体" w:hint="eastAsia"/>
                <w:b/>
                <w:sz w:val="22"/>
              </w:rPr>
              <w:t>3</w:t>
            </w:r>
          </w:p>
        </w:tc>
        <w:tc>
          <w:tcPr>
            <w:tcW w:w="731"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FFFFFF" w:themeFill="background1"/>
            <w:vAlign w:val="center"/>
          </w:tcPr>
          <w:p w:rsidR="00E85A5E" w:rsidRPr="008C42CE" w:rsidRDefault="00E85A5E" w:rsidP="00013B98">
            <w:pPr>
              <w:spacing w:line="240" w:lineRule="exact"/>
              <w:jc w:val="center"/>
              <w:rPr>
                <w:rFonts w:ascii="宋体" w:hAnsi="宋体"/>
                <w:b/>
                <w:sz w:val="22"/>
              </w:rPr>
            </w:pPr>
            <w:r w:rsidRPr="008C42CE">
              <w:rPr>
                <w:rFonts w:ascii="宋体" w:hAnsi="宋体" w:hint="eastAsia"/>
                <w:b/>
                <w:sz w:val="22"/>
              </w:rPr>
              <w:t>4</w:t>
            </w:r>
          </w:p>
        </w:tc>
      </w:tr>
      <w:tr w:rsidR="00E85A5E" w:rsidRPr="00B32B93" w:rsidTr="008C42CE">
        <w:trPr>
          <w:trHeight w:val="710"/>
          <w:tblCellSpacing w:w="0" w:type="dxa"/>
        </w:trPr>
        <w:tc>
          <w:tcPr>
            <w:tcW w:w="652" w:type="dxa"/>
            <w:tcBorders>
              <w:top w:val="outset" w:sz="6" w:space="0" w:color="DDDDDD"/>
              <w:left w:val="outset" w:sz="6" w:space="0" w:color="DDDDDD"/>
              <w:bottom w:val="outset" w:sz="6" w:space="0" w:color="DDDDDD"/>
              <w:right w:val="outset" w:sz="6" w:space="0" w:color="auto"/>
            </w:tcBorders>
            <w:vAlign w:val="center"/>
          </w:tcPr>
          <w:p w:rsidR="00E85A5E" w:rsidRPr="00B32B93" w:rsidRDefault="00E85A5E" w:rsidP="00013B98">
            <w:pPr>
              <w:spacing w:line="240" w:lineRule="exact"/>
              <w:jc w:val="center"/>
              <w:rPr>
                <w:sz w:val="24"/>
              </w:rPr>
            </w:pPr>
            <w:r w:rsidRPr="00B32B93">
              <w:rPr>
                <w:rFonts w:hint="eastAsia"/>
                <w:sz w:val="24"/>
              </w:rPr>
              <w:t>1</w:t>
            </w:r>
          </w:p>
        </w:tc>
        <w:tc>
          <w:tcPr>
            <w:tcW w:w="1589" w:type="dxa"/>
            <w:tcBorders>
              <w:top w:val="outset" w:sz="6" w:space="0" w:color="DDDDDD"/>
              <w:left w:val="outset" w:sz="6" w:space="0" w:color="auto"/>
              <w:bottom w:val="outset" w:sz="6" w:space="0" w:color="DDDDDD"/>
              <w:right w:val="outset" w:sz="6" w:space="0" w:color="999999"/>
            </w:tcBorders>
            <w:vAlign w:val="center"/>
          </w:tcPr>
          <w:p w:rsidR="00E85A5E" w:rsidRPr="00B32B93" w:rsidRDefault="00E85A5E" w:rsidP="00013B98">
            <w:pPr>
              <w:widowControl/>
              <w:jc w:val="left"/>
              <w:rPr>
                <w:rFonts w:ascii="宋体" w:hAnsi="宋体"/>
                <w:color w:val="000000"/>
                <w:sz w:val="24"/>
              </w:rPr>
            </w:pPr>
            <w:r w:rsidRPr="00B32B93">
              <w:rPr>
                <w:rFonts w:ascii="宋体" w:hAnsi="宋体" w:hint="eastAsia"/>
                <w:color w:val="000000"/>
                <w:sz w:val="24"/>
              </w:rPr>
              <w:t>不良行为记录</w:t>
            </w:r>
          </w:p>
        </w:tc>
        <w:tc>
          <w:tcPr>
            <w:tcW w:w="567" w:type="dxa"/>
            <w:tcBorders>
              <w:top w:val="outset" w:sz="6" w:space="0" w:color="DDDDDD"/>
              <w:left w:val="outset" w:sz="6" w:space="0" w:color="auto"/>
              <w:bottom w:val="outset" w:sz="6" w:space="0" w:color="DDDDDD"/>
              <w:right w:val="outset" w:sz="6" w:space="0" w:color="auto"/>
            </w:tcBorders>
            <w:vAlign w:val="center"/>
          </w:tcPr>
          <w:p w:rsidR="00E85A5E" w:rsidRPr="00B32B93" w:rsidRDefault="00E85A5E" w:rsidP="00013B98">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4422" w:type="dxa"/>
            <w:tcBorders>
              <w:top w:val="outset" w:sz="6" w:space="0" w:color="DDDDDD"/>
              <w:left w:val="outset" w:sz="6" w:space="0" w:color="auto"/>
              <w:bottom w:val="outset" w:sz="6" w:space="0" w:color="DDDDDD"/>
              <w:right w:val="outset" w:sz="6" w:space="0" w:color="DDDDDD"/>
            </w:tcBorders>
            <w:vAlign w:val="center"/>
          </w:tcPr>
          <w:p w:rsidR="00E85A5E" w:rsidRPr="00B32B93" w:rsidRDefault="00E85A5E" w:rsidP="00013B98">
            <w:pPr>
              <w:widowControl/>
              <w:jc w:val="left"/>
              <w:rPr>
                <w:rFonts w:ascii="宋体" w:hAnsi="宋体"/>
                <w:color w:val="000000"/>
                <w:sz w:val="24"/>
              </w:rPr>
            </w:pPr>
            <w:r w:rsidRPr="00B32B93">
              <w:rPr>
                <w:rFonts w:hint="eastAsia"/>
                <w:color w:val="000000"/>
                <w:sz w:val="24"/>
              </w:rPr>
              <w:t>深圳企业信用网和政府采购行政处罚记录查询企业不良记录，有不良记录的不得分，没有不良记录的得满分。</w:t>
            </w:r>
          </w:p>
        </w:tc>
        <w:tc>
          <w:tcPr>
            <w:tcW w:w="730"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FFFFFF" w:themeFill="background1"/>
            <w:vAlign w:val="center"/>
          </w:tcPr>
          <w:p w:rsidR="00E85A5E" w:rsidRPr="008C42CE" w:rsidRDefault="00E85A5E" w:rsidP="008C42CE">
            <w:pPr>
              <w:spacing w:line="240" w:lineRule="exact"/>
              <w:jc w:val="center"/>
              <w:rPr>
                <w:rFonts w:ascii="宋体" w:hAnsi="宋体"/>
                <w:b/>
                <w:sz w:val="22"/>
              </w:rPr>
            </w:pPr>
          </w:p>
        </w:tc>
        <w:tc>
          <w:tcPr>
            <w:tcW w:w="730"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FFFFFF" w:themeFill="background1"/>
            <w:vAlign w:val="center"/>
          </w:tcPr>
          <w:p w:rsidR="00E85A5E" w:rsidRPr="008C42CE" w:rsidRDefault="00E85A5E" w:rsidP="008C42CE">
            <w:pPr>
              <w:spacing w:line="240" w:lineRule="exact"/>
              <w:jc w:val="center"/>
              <w:rPr>
                <w:rFonts w:ascii="宋体" w:hAnsi="宋体"/>
                <w:b/>
                <w:sz w:val="22"/>
              </w:rPr>
            </w:pPr>
          </w:p>
        </w:tc>
        <w:tc>
          <w:tcPr>
            <w:tcW w:w="730"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FFFFFF" w:themeFill="background1"/>
            <w:vAlign w:val="center"/>
          </w:tcPr>
          <w:p w:rsidR="00E85A5E" w:rsidRPr="008C42CE" w:rsidRDefault="00E85A5E" w:rsidP="008C42CE">
            <w:pPr>
              <w:spacing w:line="240" w:lineRule="exact"/>
              <w:jc w:val="center"/>
              <w:rPr>
                <w:rFonts w:ascii="宋体" w:hAnsi="宋体"/>
                <w:b/>
                <w:sz w:val="22"/>
              </w:rPr>
            </w:pPr>
          </w:p>
        </w:tc>
        <w:tc>
          <w:tcPr>
            <w:tcW w:w="731"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FFFFFF" w:themeFill="background1"/>
            <w:vAlign w:val="center"/>
          </w:tcPr>
          <w:p w:rsidR="00E85A5E" w:rsidRPr="008C42CE" w:rsidRDefault="00E85A5E" w:rsidP="008C42CE">
            <w:pPr>
              <w:spacing w:line="240" w:lineRule="exact"/>
              <w:jc w:val="center"/>
              <w:rPr>
                <w:rFonts w:ascii="宋体" w:hAnsi="宋体"/>
                <w:b/>
                <w:sz w:val="22"/>
              </w:rPr>
            </w:pPr>
          </w:p>
        </w:tc>
      </w:tr>
      <w:tr w:rsidR="00E85A5E" w:rsidRPr="00B32B93" w:rsidTr="008C42CE">
        <w:trPr>
          <w:trHeight w:val="710"/>
          <w:tblCellSpacing w:w="0" w:type="dxa"/>
        </w:trPr>
        <w:tc>
          <w:tcPr>
            <w:tcW w:w="652" w:type="dxa"/>
            <w:tcBorders>
              <w:top w:val="outset" w:sz="6" w:space="0" w:color="DDDDDD"/>
              <w:left w:val="outset" w:sz="6" w:space="0" w:color="DDDDDD"/>
              <w:bottom w:val="outset" w:sz="6" w:space="0" w:color="DDDDDD"/>
              <w:right w:val="outset" w:sz="6" w:space="0" w:color="auto"/>
            </w:tcBorders>
            <w:vAlign w:val="center"/>
          </w:tcPr>
          <w:p w:rsidR="00E85A5E" w:rsidRPr="00B32B93" w:rsidRDefault="00E85A5E" w:rsidP="00013B98">
            <w:pPr>
              <w:spacing w:line="240" w:lineRule="exact"/>
              <w:jc w:val="center"/>
              <w:rPr>
                <w:sz w:val="24"/>
              </w:rPr>
            </w:pPr>
            <w:r w:rsidRPr="00B32B93">
              <w:rPr>
                <w:rFonts w:hint="eastAsia"/>
                <w:sz w:val="24"/>
              </w:rPr>
              <w:t>2</w:t>
            </w:r>
          </w:p>
        </w:tc>
        <w:tc>
          <w:tcPr>
            <w:tcW w:w="1589" w:type="dxa"/>
            <w:tcBorders>
              <w:top w:val="outset" w:sz="6" w:space="0" w:color="DDDDDD"/>
              <w:left w:val="outset" w:sz="6" w:space="0" w:color="auto"/>
              <w:bottom w:val="outset" w:sz="6" w:space="0" w:color="DDDDDD"/>
              <w:right w:val="outset" w:sz="6" w:space="0" w:color="999999"/>
            </w:tcBorders>
            <w:vAlign w:val="center"/>
          </w:tcPr>
          <w:p w:rsidR="00E85A5E" w:rsidRPr="00B32B93" w:rsidRDefault="00E85A5E" w:rsidP="00013B98">
            <w:pPr>
              <w:widowControl/>
              <w:jc w:val="left"/>
              <w:rPr>
                <w:color w:val="000000"/>
                <w:sz w:val="24"/>
              </w:rPr>
            </w:pPr>
            <w:r w:rsidRPr="00B32B93">
              <w:rPr>
                <w:color w:val="000000"/>
                <w:sz w:val="24"/>
              </w:rPr>
              <w:t>企业</w:t>
            </w:r>
            <w:r>
              <w:rPr>
                <w:color w:val="000000"/>
                <w:sz w:val="24"/>
              </w:rPr>
              <w:t>资质</w:t>
            </w:r>
          </w:p>
        </w:tc>
        <w:tc>
          <w:tcPr>
            <w:tcW w:w="567" w:type="dxa"/>
            <w:tcBorders>
              <w:top w:val="outset" w:sz="6" w:space="0" w:color="DDDDDD"/>
              <w:left w:val="outset" w:sz="6" w:space="0" w:color="auto"/>
              <w:bottom w:val="outset" w:sz="6" w:space="0" w:color="DDDDDD"/>
              <w:right w:val="outset" w:sz="6" w:space="0" w:color="auto"/>
            </w:tcBorders>
            <w:vAlign w:val="center"/>
          </w:tcPr>
          <w:p w:rsidR="00E85A5E" w:rsidRPr="00B32B93" w:rsidRDefault="00E85A5E" w:rsidP="00013B98">
            <w:pPr>
              <w:widowControl/>
              <w:jc w:val="center"/>
              <w:rPr>
                <w:color w:val="000000"/>
                <w:sz w:val="24"/>
              </w:rPr>
            </w:pPr>
            <w:r>
              <w:rPr>
                <w:rFonts w:hint="eastAsia"/>
                <w:color w:val="000000"/>
                <w:sz w:val="24"/>
              </w:rPr>
              <w:t>5</w:t>
            </w:r>
          </w:p>
        </w:tc>
        <w:tc>
          <w:tcPr>
            <w:tcW w:w="4422" w:type="dxa"/>
            <w:tcBorders>
              <w:top w:val="outset" w:sz="6" w:space="0" w:color="DDDDDD"/>
              <w:left w:val="outset" w:sz="6" w:space="0" w:color="auto"/>
              <w:bottom w:val="outset" w:sz="6" w:space="0" w:color="DDDDDD"/>
              <w:right w:val="outset" w:sz="6" w:space="0" w:color="DDDDDD"/>
            </w:tcBorders>
            <w:vAlign w:val="center"/>
          </w:tcPr>
          <w:p w:rsidR="00E85A5E" w:rsidRPr="00B32B93" w:rsidRDefault="00E85A5E" w:rsidP="00013B98">
            <w:pPr>
              <w:snapToGrid w:val="0"/>
              <w:spacing w:line="240" w:lineRule="exact"/>
              <w:rPr>
                <w:color w:val="000000"/>
                <w:sz w:val="24"/>
              </w:rPr>
            </w:pPr>
            <w:r>
              <w:rPr>
                <w:color w:val="000000"/>
                <w:sz w:val="24"/>
              </w:rPr>
              <w:t>相关资质证明及</w:t>
            </w:r>
            <w:r w:rsidRPr="00DB0739">
              <w:rPr>
                <w:rFonts w:asciiTheme="minorEastAsia" w:hAnsiTheme="minorEastAsia" w:hint="eastAsia"/>
                <w:sz w:val="24"/>
                <w:szCs w:val="24"/>
              </w:rPr>
              <w:t>营业执</w:t>
            </w:r>
            <w:r>
              <w:rPr>
                <w:rFonts w:asciiTheme="minorEastAsia" w:hAnsiTheme="minorEastAsia" w:hint="eastAsia"/>
                <w:sz w:val="24"/>
                <w:szCs w:val="24"/>
              </w:rPr>
              <w:t>照、</w:t>
            </w:r>
            <w:r w:rsidRPr="00DB0739">
              <w:rPr>
                <w:rFonts w:asciiTheme="minorEastAsia" w:hAnsiTheme="minorEastAsia" w:hint="eastAsia"/>
                <w:sz w:val="24"/>
                <w:szCs w:val="24"/>
              </w:rPr>
              <w:t>税务登记证</w:t>
            </w:r>
            <w:r>
              <w:rPr>
                <w:rFonts w:asciiTheme="minorEastAsia" w:hAnsiTheme="minorEastAsia" w:hint="eastAsia"/>
                <w:sz w:val="24"/>
                <w:szCs w:val="24"/>
              </w:rPr>
              <w:t>、</w:t>
            </w:r>
            <w:r w:rsidRPr="00DB0739">
              <w:rPr>
                <w:rFonts w:asciiTheme="minorEastAsia" w:hAnsiTheme="minorEastAsia" w:hint="eastAsia"/>
                <w:sz w:val="24"/>
                <w:szCs w:val="24"/>
              </w:rPr>
              <w:t>组织机构代码证</w:t>
            </w:r>
            <w:r>
              <w:rPr>
                <w:rFonts w:asciiTheme="minorEastAsia" w:hAnsiTheme="minorEastAsia" w:hint="eastAsia"/>
                <w:sz w:val="24"/>
                <w:szCs w:val="24"/>
              </w:rPr>
              <w:t>（新三证合一）</w:t>
            </w:r>
          </w:p>
        </w:tc>
        <w:tc>
          <w:tcPr>
            <w:tcW w:w="730"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FFFFFF" w:themeFill="background1"/>
            <w:vAlign w:val="center"/>
          </w:tcPr>
          <w:p w:rsidR="00E85A5E" w:rsidRPr="008C42CE" w:rsidRDefault="00E85A5E" w:rsidP="008C42CE">
            <w:pPr>
              <w:spacing w:line="240" w:lineRule="exact"/>
              <w:jc w:val="center"/>
              <w:rPr>
                <w:rFonts w:ascii="宋体" w:hAnsi="宋体"/>
                <w:b/>
                <w:sz w:val="22"/>
              </w:rPr>
            </w:pPr>
          </w:p>
        </w:tc>
        <w:tc>
          <w:tcPr>
            <w:tcW w:w="730"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FFFFFF" w:themeFill="background1"/>
            <w:vAlign w:val="center"/>
          </w:tcPr>
          <w:p w:rsidR="00E85A5E" w:rsidRPr="008C42CE" w:rsidRDefault="00E85A5E" w:rsidP="008C42CE">
            <w:pPr>
              <w:spacing w:line="240" w:lineRule="exact"/>
              <w:jc w:val="center"/>
              <w:rPr>
                <w:rFonts w:ascii="宋体" w:hAnsi="宋体"/>
                <w:b/>
                <w:sz w:val="22"/>
              </w:rPr>
            </w:pPr>
          </w:p>
        </w:tc>
        <w:tc>
          <w:tcPr>
            <w:tcW w:w="730"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FFFFFF" w:themeFill="background1"/>
            <w:vAlign w:val="center"/>
          </w:tcPr>
          <w:p w:rsidR="00E85A5E" w:rsidRPr="008C42CE" w:rsidRDefault="00E85A5E" w:rsidP="008C42CE">
            <w:pPr>
              <w:spacing w:line="240" w:lineRule="exact"/>
              <w:jc w:val="center"/>
              <w:rPr>
                <w:rFonts w:ascii="宋体" w:hAnsi="宋体"/>
                <w:b/>
                <w:sz w:val="22"/>
              </w:rPr>
            </w:pPr>
          </w:p>
        </w:tc>
        <w:tc>
          <w:tcPr>
            <w:tcW w:w="731"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FFFFFF" w:themeFill="background1"/>
            <w:vAlign w:val="center"/>
          </w:tcPr>
          <w:p w:rsidR="00E85A5E" w:rsidRPr="008C42CE" w:rsidRDefault="00E85A5E" w:rsidP="008C42CE">
            <w:pPr>
              <w:spacing w:line="240" w:lineRule="exact"/>
              <w:jc w:val="center"/>
              <w:rPr>
                <w:rFonts w:ascii="宋体" w:hAnsi="宋体"/>
                <w:b/>
                <w:sz w:val="22"/>
              </w:rPr>
            </w:pPr>
          </w:p>
        </w:tc>
      </w:tr>
      <w:tr w:rsidR="00E85A5E" w:rsidRPr="00B32B93" w:rsidTr="008C42CE">
        <w:trPr>
          <w:trHeight w:val="710"/>
          <w:tblCellSpacing w:w="0" w:type="dxa"/>
        </w:trPr>
        <w:tc>
          <w:tcPr>
            <w:tcW w:w="652" w:type="dxa"/>
            <w:tcBorders>
              <w:top w:val="outset" w:sz="6" w:space="0" w:color="DDDDDD"/>
              <w:left w:val="outset" w:sz="6" w:space="0" w:color="DDDDDD"/>
              <w:bottom w:val="outset" w:sz="6" w:space="0" w:color="DDDDDD"/>
              <w:right w:val="outset" w:sz="6" w:space="0" w:color="auto"/>
            </w:tcBorders>
            <w:vAlign w:val="center"/>
          </w:tcPr>
          <w:p w:rsidR="00E85A5E" w:rsidRPr="00B32B93" w:rsidRDefault="00E85A5E" w:rsidP="00013B98">
            <w:pPr>
              <w:spacing w:line="240" w:lineRule="exact"/>
              <w:jc w:val="center"/>
              <w:rPr>
                <w:sz w:val="24"/>
              </w:rPr>
            </w:pPr>
            <w:r>
              <w:rPr>
                <w:rFonts w:hint="eastAsia"/>
                <w:sz w:val="24"/>
              </w:rPr>
              <w:t>3</w:t>
            </w:r>
          </w:p>
        </w:tc>
        <w:tc>
          <w:tcPr>
            <w:tcW w:w="1589" w:type="dxa"/>
            <w:tcBorders>
              <w:top w:val="outset" w:sz="6" w:space="0" w:color="DDDDDD"/>
              <w:left w:val="outset" w:sz="6" w:space="0" w:color="auto"/>
              <w:bottom w:val="outset" w:sz="6" w:space="0" w:color="DDDDDD"/>
              <w:right w:val="outset" w:sz="6" w:space="0" w:color="999999"/>
            </w:tcBorders>
            <w:vAlign w:val="center"/>
          </w:tcPr>
          <w:p w:rsidR="00E85A5E" w:rsidRPr="00B32B93" w:rsidRDefault="00E85A5E" w:rsidP="00013B98">
            <w:pPr>
              <w:widowControl/>
              <w:jc w:val="left"/>
              <w:rPr>
                <w:color w:val="000000"/>
                <w:sz w:val="24"/>
              </w:rPr>
            </w:pPr>
            <w:r>
              <w:rPr>
                <w:color w:val="000000"/>
                <w:sz w:val="24"/>
              </w:rPr>
              <w:t>企业业绩</w:t>
            </w:r>
          </w:p>
        </w:tc>
        <w:tc>
          <w:tcPr>
            <w:tcW w:w="567" w:type="dxa"/>
            <w:tcBorders>
              <w:top w:val="outset" w:sz="6" w:space="0" w:color="DDDDDD"/>
              <w:left w:val="outset" w:sz="6" w:space="0" w:color="auto"/>
              <w:bottom w:val="outset" w:sz="6" w:space="0" w:color="DDDDDD"/>
              <w:right w:val="outset" w:sz="6" w:space="0" w:color="auto"/>
            </w:tcBorders>
            <w:vAlign w:val="center"/>
          </w:tcPr>
          <w:p w:rsidR="00E85A5E" w:rsidRDefault="00E85A5E" w:rsidP="00013B98">
            <w:pPr>
              <w:widowControl/>
              <w:jc w:val="center"/>
              <w:rPr>
                <w:color w:val="000000"/>
                <w:sz w:val="24"/>
              </w:rPr>
            </w:pPr>
            <w:r>
              <w:rPr>
                <w:rFonts w:hint="eastAsia"/>
                <w:color w:val="000000"/>
                <w:sz w:val="24"/>
              </w:rPr>
              <w:t>10</w:t>
            </w:r>
          </w:p>
        </w:tc>
        <w:tc>
          <w:tcPr>
            <w:tcW w:w="4422" w:type="dxa"/>
            <w:tcBorders>
              <w:top w:val="outset" w:sz="6" w:space="0" w:color="DDDDDD"/>
              <w:left w:val="outset" w:sz="6" w:space="0" w:color="auto"/>
              <w:bottom w:val="outset" w:sz="6" w:space="0" w:color="DDDDDD"/>
              <w:right w:val="outset" w:sz="6" w:space="0" w:color="DDDDDD"/>
            </w:tcBorders>
            <w:vAlign w:val="center"/>
          </w:tcPr>
          <w:p w:rsidR="00E85A5E" w:rsidRDefault="008C42CE" w:rsidP="00013B98">
            <w:pPr>
              <w:snapToGrid w:val="0"/>
              <w:spacing w:line="240" w:lineRule="exact"/>
              <w:rPr>
                <w:color w:val="000000"/>
                <w:sz w:val="24"/>
              </w:rPr>
            </w:pPr>
            <w:r w:rsidRPr="005C75C6">
              <w:rPr>
                <w:rFonts w:asciiTheme="minorEastAsia" w:hAnsiTheme="minorEastAsia" w:hint="eastAsia"/>
                <w:color w:val="000000" w:themeColor="text1"/>
                <w:sz w:val="24"/>
              </w:rPr>
              <w:t>公司实力、研发实力、市场占有率以及</w:t>
            </w:r>
            <w:r>
              <w:rPr>
                <w:rFonts w:asciiTheme="minorEastAsia" w:hAnsiTheme="minorEastAsia" w:hint="eastAsia"/>
                <w:color w:val="000000" w:themeColor="text1"/>
                <w:sz w:val="24"/>
              </w:rPr>
              <w:t>与大型知名单位</w:t>
            </w:r>
            <w:r w:rsidRPr="005C75C6">
              <w:rPr>
                <w:rFonts w:asciiTheme="minorEastAsia" w:hAnsiTheme="minorEastAsia" w:hint="eastAsia"/>
                <w:color w:val="000000" w:themeColor="text1"/>
                <w:sz w:val="24"/>
              </w:rPr>
              <w:t>成功合作案例</w:t>
            </w:r>
          </w:p>
        </w:tc>
        <w:tc>
          <w:tcPr>
            <w:tcW w:w="730"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FFFFFF" w:themeFill="background1"/>
            <w:vAlign w:val="center"/>
          </w:tcPr>
          <w:p w:rsidR="00E85A5E" w:rsidRPr="008C42CE" w:rsidRDefault="00E85A5E" w:rsidP="008C42CE">
            <w:pPr>
              <w:spacing w:line="240" w:lineRule="exact"/>
              <w:jc w:val="center"/>
              <w:rPr>
                <w:rFonts w:ascii="宋体" w:hAnsi="宋体"/>
                <w:b/>
                <w:sz w:val="22"/>
              </w:rPr>
            </w:pPr>
          </w:p>
        </w:tc>
        <w:tc>
          <w:tcPr>
            <w:tcW w:w="730"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FFFFFF" w:themeFill="background1"/>
            <w:vAlign w:val="center"/>
          </w:tcPr>
          <w:p w:rsidR="00E85A5E" w:rsidRPr="008C42CE" w:rsidRDefault="00E85A5E" w:rsidP="008C42CE">
            <w:pPr>
              <w:spacing w:line="240" w:lineRule="exact"/>
              <w:jc w:val="center"/>
              <w:rPr>
                <w:rFonts w:ascii="宋体" w:hAnsi="宋体"/>
                <w:b/>
                <w:sz w:val="22"/>
              </w:rPr>
            </w:pPr>
          </w:p>
        </w:tc>
        <w:tc>
          <w:tcPr>
            <w:tcW w:w="730"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FFFFFF" w:themeFill="background1"/>
            <w:vAlign w:val="center"/>
          </w:tcPr>
          <w:p w:rsidR="00E85A5E" w:rsidRPr="008C42CE" w:rsidRDefault="00E85A5E" w:rsidP="008C42CE">
            <w:pPr>
              <w:spacing w:line="240" w:lineRule="exact"/>
              <w:jc w:val="center"/>
              <w:rPr>
                <w:rFonts w:ascii="宋体" w:hAnsi="宋体"/>
                <w:b/>
                <w:sz w:val="22"/>
              </w:rPr>
            </w:pPr>
          </w:p>
        </w:tc>
        <w:tc>
          <w:tcPr>
            <w:tcW w:w="731"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FFFFFF" w:themeFill="background1"/>
            <w:vAlign w:val="center"/>
          </w:tcPr>
          <w:p w:rsidR="00E85A5E" w:rsidRPr="008C42CE" w:rsidRDefault="00E85A5E" w:rsidP="008C42CE">
            <w:pPr>
              <w:spacing w:line="240" w:lineRule="exact"/>
              <w:jc w:val="center"/>
              <w:rPr>
                <w:rFonts w:ascii="宋体" w:hAnsi="宋体"/>
                <w:b/>
                <w:sz w:val="22"/>
              </w:rPr>
            </w:pPr>
          </w:p>
        </w:tc>
      </w:tr>
      <w:tr w:rsidR="00E85A5E" w:rsidRPr="00B32B93" w:rsidTr="008C42CE">
        <w:trPr>
          <w:trHeight w:val="396"/>
          <w:tblCellSpacing w:w="0" w:type="dxa"/>
        </w:trPr>
        <w:tc>
          <w:tcPr>
            <w:tcW w:w="652" w:type="dxa"/>
            <w:tcBorders>
              <w:top w:val="outset" w:sz="6" w:space="0" w:color="DDDDDD"/>
              <w:left w:val="outset" w:sz="6" w:space="0" w:color="DDDDDD"/>
              <w:bottom w:val="outset" w:sz="6" w:space="0" w:color="DDDDDD"/>
              <w:right w:val="outset" w:sz="6" w:space="0" w:color="auto"/>
            </w:tcBorders>
            <w:vAlign w:val="center"/>
          </w:tcPr>
          <w:p w:rsidR="00E85A5E" w:rsidRPr="00803DDB" w:rsidRDefault="00E85A5E" w:rsidP="00013B98">
            <w:pPr>
              <w:spacing w:after="72" w:line="240" w:lineRule="exact"/>
              <w:jc w:val="center"/>
              <w:rPr>
                <w:sz w:val="24"/>
              </w:rPr>
            </w:pPr>
          </w:p>
        </w:tc>
        <w:tc>
          <w:tcPr>
            <w:tcW w:w="1589" w:type="dxa"/>
            <w:tcBorders>
              <w:top w:val="outset" w:sz="6" w:space="0" w:color="DDDDDD"/>
              <w:left w:val="outset" w:sz="6" w:space="0" w:color="auto"/>
              <w:bottom w:val="outset" w:sz="6" w:space="0" w:color="DDDDDD"/>
              <w:right w:val="outset" w:sz="6" w:space="0" w:color="auto"/>
            </w:tcBorders>
            <w:vAlign w:val="center"/>
          </w:tcPr>
          <w:p w:rsidR="00E85A5E" w:rsidRPr="00B32B93" w:rsidRDefault="00E85A5E" w:rsidP="00013B98">
            <w:pPr>
              <w:spacing w:line="240" w:lineRule="exact"/>
              <w:ind w:left="91"/>
              <w:jc w:val="center"/>
              <w:rPr>
                <w:color w:val="000000"/>
                <w:sz w:val="24"/>
              </w:rPr>
            </w:pPr>
            <w:r w:rsidRPr="00B32B93">
              <w:rPr>
                <w:rFonts w:hAnsi="宋体" w:hint="eastAsia"/>
                <w:color w:val="000000"/>
                <w:sz w:val="24"/>
              </w:rPr>
              <w:t>合计</w:t>
            </w:r>
          </w:p>
        </w:tc>
        <w:tc>
          <w:tcPr>
            <w:tcW w:w="567" w:type="dxa"/>
            <w:tcBorders>
              <w:top w:val="outset" w:sz="6" w:space="0" w:color="DDDDDD"/>
              <w:left w:val="outset" w:sz="6" w:space="0" w:color="auto"/>
              <w:bottom w:val="outset" w:sz="6" w:space="0" w:color="DDDDDD"/>
              <w:right w:val="outset" w:sz="6" w:space="0" w:color="auto"/>
            </w:tcBorders>
            <w:vAlign w:val="center"/>
          </w:tcPr>
          <w:p w:rsidR="00E85A5E" w:rsidRPr="00B32B93" w:rsidRDefault="00E85A5E" w:rsidP="00013B98">
            <w:pPr>
              <w:spacing w:line="240" w:lineRule="exact"/>
              <w:jc w:val="center"/>
              <w:rPr>
                <w:color w:val="000000"/>
                <w:sz w:val="24"/>
              </w:rPr>
            </w:pPr>
            <w:r w:rsidRPr="00B32B93">
              <w:rPr>
                <w:rFonts w:hint="eastAsia"/>
                <w:color w:val="000000"/>
                <w:sz w:val="24"/>
              </w:rPr>
              <w:t>20</w:t>
            </w:r>
          </w:p>
        </w:tc>
        <w:tc>
          <w:tcPr>
            <w:tcW w:w="4422" w:type="dxa"/>
            <w:tcBorders>
              <w:top w:val="outset" w:sz="6" w:space="0" w:color="DDDDDD"/>
              <w:left w:val="outset" w:sz="6" w:space="0" w:color="auto"/>
              <w:bottom w:val="outset" w:sz="6" w:space="0" w:color="DDDDDD"/>
              <w:right w:val="outset" w:sz="6" w:space="0" w:color="DDDDDD"/>
            </w:tcBorders>
            <w:vAlign w:val="center"/>
          </w:tcPr>
          <w:p w:rsidR="00E85A5E" w:rsidRPr="00B32B93" w:rsidRDefault="00E85A5E" w:rsidP="00013B98">
            <w:pPr>
              <w:tabs>
                <w:tab w:val="num" w:pos="1230"/>
              </w:tabs>
              <w:snapToGrid w:val="0"/>
              <w:spacing w:line="240" w:lineRule="exact"/>
              <w:rPr>
                <w:color w:val="000000"/>
                <w:sz w:val="24"/>
              </w:rPr>
            </w:pPr>
          </w:p>
        </w:tc>
        <w:tc>
          <w:tcPr>
            <w:tcW w:w="730"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E85A5E" w:rsidRPr="008C42CE" w:rsidRDefault="00E85A5E" w:rsidP="008C42CE">
            <w:pPr>
              <w:spacing w:line="240" w:lineRule="exact"/>
              <w:jc w:val="center"/>
              <w:rPr>
                <w:rFonts w:ascii="宋体" w:hAnsi="宋体"/>
                <w:b/>
                <w:sz w:val="22"/>
              </w:rPr>
            </w:pPr>
          </w:p>
        </w:tc>
        <w:tc>
          <w:tcPr>
            <w:tcW w:w="730"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E85A5E" w:rsidRPr="008C42CE" w:rsidRDefault="00E85A5E" w:rsidP="008C42CE">
            <w:pPr>
              <w:spacing w:line="240" w:lineRule="exact"/>
              <w:jc w:val="center"/>
              <w:rPr>
                <w:rFonts w:ascii="宋体" w:hAnsi="宋体"/>
                <w:b/>
                <w:sz w:val="22"/>
              </w:rPr>
            </w:pPr>
          </w:p>
        </w:tc>
        <w:tc>
          <w:tcPr>
            <w:tcW w:w="730"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E85A5E" w:rsidRPr="008C42CE" w:rsidRDefault="00E85A5E" w:rsidP="008C42CE">
            <w:pPr>
              <w:spacing w:line="240" w:lineRule="exact"/>
              <w:jc w:val="center"/>
              <w:rPr>
                <w:rFonts w:ascii="宋体" w:hAnsi="宋体"/>
                <w:b/>
                <w:sz w:val="22"/>
              </w:rPr>
            </w:pPr>
          </w:p>
        </w:tc>
        <w:tc>
          <w:tcPr>
            <w:tcW w:w="731"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E85A5E" w:rsidRPr="008C42CE" w:rsidRDefault="00E85A5E" w:rsidP="008C42CE">
            <w:pPr>
              <w:spacing w:line="240" w:lineRule="exact"/>
              <w:jc w:val="center"/>
              <w:rPr>
                <w:rFonts w:ascii="宋体" w:hAnsi="宋体"/>
                <w:b/>
                <w:sz w:val="22"/>
              </w:rPr>
            </w:pPr>
          </w:p>
        </w:tc>
      </w:tr>
    </w:tbl>
    <w:p w:rsidR="00E85A5E" w:rsidRDefault="00E85A5E" w:rsidP="00E85A5E">
      <w:pPr>
        <w:spacing w:line="260" w:lineRule="exact"/>
        <w:rPr>
          <w:b/>
          <w:bCs/>
          <w:sz w:val="24"/>
        </w:rPr>
      </w:pPr>
      <w:r w:rsidRPr="00B32B93">
        <w:rPr>
          <w:rFonts w:hint="eastAsia"/>
          <w:b/>
          <w:bCs/>
          <w:sz w:val="24"/>
        </w:rPr>
        <w:t xml:space="preserve"> </w:t>
      </w:r>
    </w:p>
    <w:p w:rsidR="00E85A5E" w:rsidRDefault="00E85A5E" w:rsidP="00E85A5E">
      <w:pPr>
        <w:spacing w:line="360" w:lineRule="auto"/>
        <w:rPr>
          <w:rFonts w:asciiTheme="minorEastAsia" w:hAnsiTheme="minorEastAsia"/>
          <w:sz w:val="24"/>
          <w:szCs w:val="24"/>
        </w:rPr>
      </w:pPr>
    </w:p>
    <w:p w:rsidR="00E85A5E" w:rsidRDefault="00E85A5E" w:rsidP="00E85A5E">
      <w:pPr>
        <w:spacing w:line="360" w:lineRule="auto"/>
        <w:rPr>
          <w:rFonts w:asciiTheme="minorEastAsia" w:hAnsiTheme="minorEastAsia"/>
          <w:sz w:val="24"/>
          <w:szCs w:val="24"/>
        </w:rPr>
      </w:pPr>
    </w:p>
    <w:p w:rsidR="00E85A5E" w:rsidRPr="00B32B93" w:rsidRDefault="00E85A5E" w:rsidP="00E85A5E">
      <w:pPr>
        <w:spacing w:line="260" w:lineRule="exact"/>
        <w:rPr>
          <w:b/>
          <w:bCs/>
          <w:sz w:val="24"/>
        </w:rPr>
      </w:pPr>
      <w:r w:rsidRPr="00B32B93">
        <w:rPr>
          <w:rFonts w:hint="eastAsia"/>
          <w:b/>
          <w:bCs/>
          <w:sz w:val="24"/>
        </w:rPr>
        <w:t>表</w:t>
      </w:r>
      <w:r w:rsidRPr="00B32B93">
        <w:rPr>
          <w:rFonts w:hint="eastAsia"/>
          <w:b/>
          <w:bCs/>
          <w:sz w:val="24"/>
        </w:rPr>
        <w:t>3</w:t>
      </w:r>
      <w:r w:rsidRPr="00B32B93">
        <w:rPr>
          <w:rFonts w:hint="eastAsia"/>
          <w:b/>
          <w:bCs/>
          <w:sz w:val="24"/>
        </w:rPr>
        <w:t>：《</w:t>
      </w:r>
      <w:r w:rsidRPr="00B32B93">
        <w:rPr>
          <w:rStyle w:val="title"/>
          <w:rFonts w:hint="eastAsia"/>
          <w:b/>
          <w:bCs/>
          <w:sz w:val="24"/>
        </w:rPr>
        <w:t xml:space="preserve">技术评分表》　</w:t>
      </w:r>
      <w:r w:rsidRPr="00B32B93">
        <w:rPr>
          <w:rStyle w:val="title"/>
          <w:rFonts w:hint="eastAsia"/>
          <w:b/>
          <w:bCs/>
          <w:sz w:val="24"/>
        </w:rPr>
        <w:t xml:space="preserve">                                </w:t>
      </w:r>
      <w:r w:rsidRPr="00B32B93">
        <w:rPr>
          <w:rStyle w:val="title"/>
          <w:b/>
          <w:bCs/>
          <w:color w:val="000000"/>
          <w:sz w:val="24"/>
        </w:rPr>
        <w:t>[</w:t>
      </w:r>
      <w:r w:rsidRPr="00B32B93">
        <w:rPr>
          <w:rStyle w:val="title"/>
          <w:rFonts w:hint="eastAsia"/>
          <w:b/>
          <w:bCs/>
          <w:color w:val="000000"/>
          <w:sz w:val="24"/>
        </w:rPr>
        <w:t>分值：</w:t>
      </w:r>
      <w:r w:rsidRPr="00B32B93">
        <w:rPr>
          <w:rStyle w:val="title"/>
          <w:rFonts w:hint="eastAsia"/>
          <w:b/>
          <w:bCs/>
          <w:color w:val="000000"/>
          <w:sz w:val="24"/>
          <w:u w:val="single"/>
        </w:rPr>
        <w:t xml:space="preserve"> </w:t>
      </w:r>
      <w:r>
        <w:rPr>
          <w:rStyle w:val="title"/>
          <w:rFonts w:hint="eastAsia"/>
          <w:b/>
          <w:bCs/>
          <w:sz w:val="24"/>
          <w:u w:val="single"/>
        </w:rPr>
        <w:t>5</w:t>
      </w:r>
      <w:r w:rsidRPr="00B32B93">
        <w:rPr>
          <w:rStyle w:val="title"/>
          <w:rFonts w:hint="eastAsia"/>
          <w:b/>
          <w:bCs/>
          <w:color w:val="000000"/>
          <w:sz w:val="24"/>
          <w:u w:val="single"/>
        </w:rPr>
        <w:t>0</w:t>
      </w:r>
      <w:r w:rsidRPr="00B32B93">
        <w:rPr>
          <w:rStyle w:val="title"/>
          <w:rFonts w:hint="eastAsia"/>
          <w:b/>
          <w:bCs/>
          <w:color w:val="000000"/>
          <w:sz w:val="24"/>
          <w:u w:val="single"/>
        </w:rPr>
        <w:t>分</w:t>
      </w:r>
      <w:r w:rsidRPr="00B32B93">
        <w:rPr>
          <w:rStyle w:val="title"/>
          <w:b/>
          <w:bCs/>
          <w:color w:val="000000"/>
          <w:sz w:val="24"/>
        </w:rPr>
        <w:t>]</w:t>
      </w:r>
    </w:p>
    <w:p w:rsidR="00E85A5E" w:rsidRDefault="00E85A5E" w:rsidP="00E85A5E">
      <w:pPr>
        <w:spacing w:line="260" w:lineRule="exact"/>
        <w:rPr>
          <w:rStyle w:val="title"/>
          <w:b/>
          <w:bCs/>
          <w:color w:val="00B050"/>
          <w:sz w:val="24"/>
        </w:rPr>
      </w:pPr>
    </w:p>
    <w:tbl>
      <w:tblPr>
        <w:tblW w:w="105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8"/>
        <w:gridCol w:w="708"/>
        <w:gridCol w:w="3544"/>
        <w:gridCol w:w="838"/>
        <w:gridCol w:w="839"/>
        <w:gridCol w:w="839"/>
        <w:gridCol w:w="839"/>
      </w:tblGrid>
      <w:tr w:rsidR="00E85A5E" w:rsidRPr="00B32B93" w:rsidTr="00013B98">
        <w:trPr>
          <w:trHeight w:val="465"/>
        </w:trPr>
        <w:tc>
          <w:tcPr>
            <w:tcW w:w="2978" w:type="dxa"/>
            <w:vMerge w:val="restart"/>
            <w:shd w:val="clear" w:color="auto" w:fill="auto"/>
            <w:vAlign w:val="center"/>
            <w:hideMark/>
          </w:tcPr>
          <w:p w:rsidR="00E85A5E" w:rsidRPr="00B32B93" w:rsidRDefault="00E85A5E" w:rsidP="00013B98">
            <w:pPr>
              <w:widowControl/>
              <w:jc w:val="center"/>
              <w:rPr>
                <w:rFonts w:ascii="宋体" w:hAnsi="宋体" w:cs="宋体"/>
                <w:b/>
                <w:bCs/>
                <w:kern w:val="0"/>
                <w:sz w:val="22"/>
              </w:rPr>
            </w:pPr>
            <w:r w:rsidRPr="008C42CE">
              <w:rPr>
                <w:rFonts w:ascii="宋体" w:hAnsi="宋体" w:cs="宋体" w:hint="eastAsia"/>
                <w:b/>
                <w:bCs/>
                <w:kern w:val="0"/>
                <w:sz w:val="22"/>
              </w:rPr>
              <w:t>评议内容</w:t>
            </w:r>
          </w:p>
        </w:tc>
        <w:tc>
          <w:tcPr>
            <w:tcW w:w="708" w:type="dxa"/>
            <w:vMerge w:val="restart"/>
            <w:shd w:val="clear" w:color="auto" w:fill="auto"/>
            <w:vAlign w:val="center"/>
            <w:hideMark/>
          </w:tcPr>
          <w:p w:rsidR="00E85A5E" w:rsidRPr="00B32B93" w:rsidRDefault="00E85A5E" w:rsidP="00013B98">
            <w:pPr>
              <w:widowControl/>
              <w:jc w:val="center"/>
              <w:rPr>
                <w:rFonts w:ascii="宋体" w:hAnsi="宋体" w:cs="宋体"/>
                <w:b/>
                <w:bCs/>
                <w:kern w:val="0"/>
                <w:sz w:val="22"/>
              </w:rPr>
            </w:pPr>
            <w:r w:rsidRPr="00B32B93">
              <w:rPr>
                <w:rFonts w:ascii="宋体" w:hAnsi="宋体" w:cs="宋体" w:hint="eastAsia"/>
                <w:b/>
                <w:bCs/>
                <w:kern w:val="0"/>
                <w:sz w:val="22"/>
              </w:rPr>
              <w:t>分值</w:t>
            </w:r>
          </w:p>
        </w:tc>
        <w:tc>
          <w:tcPr>
            <w:tcW w:w="3544" w:type="dxa"/>
            <w:vMerge w:val="restart"/>
            <w:shd w:val="clear" w:color="auto" w:fill="auto"/>
            <w:vAlign w:val="center"/>
            <w:hideMark/>
          </w:tcPr>
          <w:p w:rsidR="00E85A5E" w:rsidRPr="00B32B93" w:rsidRDefault="00E85A5E" w:rsidP="00013B98">
            <w:pPr>
              <w:widowControl/>
              <w:jc w:val="center"/>
              <w:rPr>
                <w:rFonts w:ascii="宋体" w:hAnsi="宋体" w:cs="宋体"/>
                <w:b/>
                <w:bCs/>
                <w:kern w:val="0"/>
                <w:sz w:val="22"/>
              </w:rPr>
            </w:pPr>
            <w:r w:rsidRPr="00B32B93">
              <w:rPr>
                <w:rFonts w:ascii="宋体" w:hAnsi="宋体" w:cs="宋体" w:hint="eastAsia"/>
                <w:b/>
                <w:bCs/>
                <w:kern w:val="0"/>
                <w:sz w:val="22"/>
              </w:rPr>
              <w:t>评分方法</w:t>
            </w:r>
          </w:p>
        </w:tc>
        <w:tc>
          <w:tcPr>
            <w:tcW w:w="3355" w:type="dxa"/>
            <w:gridSpan w:val="4"/>
            <w:shd w:val="clear" w:color="auto" w:fill="auto"/>
            <w:vAlign w:val="center"/>
            <w:hideMark/>
          </w:tcPr>
          <w:p w:rsidR="00E85A5E" w:rsidRPr="002964D0" w:rsidRDefault="00E85A5E" w:rsidP="00013B98">
            <w:pPr>
              <w:widowControl/>
              <w:jc w:val="center"/>
              <w:rPr>
                <w:rFonts w:ascii="宋体" w:hAnsi="宋体" w:cs="宋体"/>
                <w:b/>
                <w:kern w:val="0"/>
                <w:sz w:val="22"/>
              </w:rPr>
            </w:pPr>
            <w:r w:rsidRPr="002964D0">
              <w:rPr>
                <w:rFonts w:ascii="宋体" w:hAnsi="宋体" w:cs="宋体"/>
                <w:b/>
                <w:kern w:val="0"/>
                <w:sz w:val="22"/>
              </w:rPr>
              <w:t>得分</w:t>
            </w:r>
          </w:p>
        </w:tc>
      </w:tr>
      <w:tr w:rsidR="00E85A5E" w:rsidRPr="00B32B93" w:rsidTr="00013B98">
        <w:trPr>
          <w:trHeight w:val="465"/>
        </w:trPr>
        <w:tc>
          <w:tcPr>
            <w:tcW w:w="2978" w:type="dxa"/>
            <w:vMerge/>
            <w:shd w:val="clear" w:color="auto" w:fill="auto"/>
            <w:vAlign w:val="center"/>
            <w:hideMark/>
          </w:tcPr>
          <w:p w:rsidR="00E85A5E" w:rsidRPr="00B32B93" w:rsidRDefault="00E85A5E" w:rsidP="00013B98">
            <w:pPr>
              <w:widowControl/>
              <w:jc w:val="center"/>
              <w:rPr>
                <w:rFonts w:ascii="宋体" w:hAnsi="宋体" w:cs="宋体"/>
                <w:b/>
                <w:bCs/>
                <w:kern w:val="0"/>
                <w:sz w:val="22"/>
              </w:rPr>
            </w:pPr>
          </w:p>
        </w:tc>
        <w:tc>
          <w:tcPr>
            <w:tcW w:w="708" w:type="dxa"/>
            <w:vMerge/>
            <w:shd w:val="clear" w:color="auto" w:fill="auto"/>
            <w:vAlign w:val="center"/>
            <w:hideMark/>
          </w:tcPr>
          <w:p w:rsidR="00E85A5E" w:rsidRPr="00B32B93" w:rsidRDefault="00E85A5E" w:rsidP="00013B98">
            <w:pPr>
              <w:widowControl/>
              <w:jc w:val="center"/>
              <w:rPr>
                <w:rFonts w:ascii="宋体" w:hAnsi="宋体" w:cs="宋体"/>
                <w:b/>
                <w:bCs/>
                <w:kern w:val="0"/>
                <w:sz w:val="22"/>
              </w:rPr>
            </w:pPr>
          </w:p>
        </w:tc>
        <w:tc>
          <w:tcPr>
            <w:tcW w:w="3544" w:type="dxa"/>
            <w:vMerge/>
            <w:shd w:val="clear" w:color="auto" w:fill="auto"/>
            <w:vAlign w:val="center"/>
            <w:hideMark/>
          </w:tcPr>
          <w:p w:rsidR="00E85A5E" w:rsidRPr="00B32B93" w:rsidRDefault="00E85A5E" w:rsidP="00013B98">
            <w:pPr>
              <w:widowControl/>
              <w:jc w:val="center"/>
              <w:rPr>
                <w:rFonts w:ascii="宋体" w:hAnsi="宋体" w:cs="宋体"/>
                <w:b/>
                <w:bCs/>
                <w:kern w:val="0"/>
                <w:sz w:val="22"/>
              </w:rPr>
            </w:pPr>
          </w:p>
        </w:tc>
        <w:tc>
          <w:tcPr>
            <w:tcW w:w="838" w:type="dxa"/>
            <w:shd w:val="clear" w:color="auto" w:fill="auto"/>
            <w:vAlign w:val="center"/>
            <w:hideMark/>
          </w:tcPr>
          <w:p w:rsidR="00E85A5E" w:rsidRPr="00B32B93" w:rsidRDefault="00E85A5E" w:rsidP="00013B9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1</w:t>
            </w:r>
          </w:p>
        </w:tc>
        <w:tc>
          <w:tcPr>
            <w:tcW w:w="839" w:type="dxa"/>
            <w:shd w:val="clear" w:color="auto" w:fill="auto"/>
            <w:vAlign w:val="center"/>
          </w:tcPr>
          <w:p w:rsidR="00E85A5E" w:rsidRPr="00B32B93" w:rsidRDefault="00E85A5E" w:rsidP="00013B9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2</w:t>
            </w:r>
          </w:p>
        </w:tc>
        <w:tc>
          <w:tcPr>
            <w:tcW w:w="839" w:type="dxa"/>
            <w:shd w:val="clear" w:color="auto" w:fill="auto"/>
            <w:vAlign w:val="center"/>
          </w:tcPr>
          <w:p w:rsidR="00E85A5E" w:rsidRPr="002964D0" w:rsidRDefault="00E85A5E" w:rsidP="00013B98">
            <w:pPr>
              <w:widowControl/>
              <w:jc w:val="center"/>
              <w:rPr>
                <w:rFonts w:ascii="宋体" w:hAnsi="宋体" w:cs="宋体"/>
                <w:b/>
                <w:kern w:val="0"/>
                <w:sz w:val="22"/>
              </w:rPr>
            </w:pPr>
            <w:r>
              <w:rPr>
                <w:rFonts w:ascii="宋体" w:hAnsi="宋体" w:cs="宋体" w:hint="eastAsia"/>
                <w:b/>
                <w:kern w:val="0"/>
                <w:sz w:val="22"/>
              </w:rPr>
              <w:t>3</w:t>
            </w:r>
          </w:p>
        </w:tc>
        <w:tc>
          <w:tcPr>
            <w:tcW w:w="839" w:type="dxa"/>
            <w:shd w:val="clear" w:color="auto" w:fill="auto"/>
            <w:vAlign w:val="center"/>
          </w:tcPr>
          <w:p w:rsidR="00E85A5E" w:rsidRPr="002964D0" w:rsidRDefault="00E85A5E" w:rsidP="00013B98">
            <w:pPr>
              <w:widowControl/>
              <w:jc w:val="center"/>
              <w:rPr>
                <w:rFonts w:ascii="宋体" w:hAnsi="宋体" w:cs="宋体"/>
                <w:b/>
                <w:kern w:val="0"/>
                <w:sz w:val="22"/>
              </w:rPr>
            </w:pPr>
            <w:r>
              <w:rPr>
                <w:rFonts w:ascii="宋体" w:hAnsi="宋体" w:cs="宋体" w:hint="eastAsia"/>
                <w:b/>
                <w:kern w:val="0"/>
                <w:sz w:val="22"/>
              </w:rPr>
              <w:t>4</w:t>
            </w:r>
          </w:p>
        </w:tc>
      </w:tr>
      <w:tr w:rsidR="008C42CE" w:rsidRPr="00B32B93" w:rsidTr="000845F6">
        <w:trPr>
          <w:trHeight w:val="503"/>
        </w:trPr>
        <w:tc>
          <w:tcPr>
            <w:tcW w:w="2978" w:type="dxa"/>
            <w:vAlign w:val="center"/>
            <w:hideMark/>
          </w:tcPr>
          <w:p w:rsidR="008C42CE" w:rsidRPr="002C7D19" w:rsidRDefault="008C42CE" w:rsidP="00013B98">
            <w:pPr>
              <w:jc w:val="center"/>
              <w:rPr>
                <w:rFonts w:ascii="宋体" w:hAnsi="宋体" w:cs="宋体"/>
                <w:color w:val="000000"/>
                <w:kern w:val="0"/>
                <w:sz w:val="24"/>
                <w:szCs w:val="24"/>
              </w:rPr>
            </w:pPr>
            <w:r>
              <w:rPr>
                <w:rFonts w:asciiTheme="minorEastAsia" w:hAnsiTheme="minorEastAsia" w:hint="eastAsia"/>
                <w:color w:val="000000" w:themeColor="text1"/>
                <w:sz w:val="24"/>
              </w:rPr>
              <w:t>车辆自动识别系统</w:t>
            </w:r>
            <w:r w:rsidRPr="005C75C6">
              <w:rPr>
                <w:rFonts w:asciiTheme="minorEastAsia" w:hAnsiTheme="minorEastAsia" w:hint="eastAsia"/>
                <w:color w:val="000000" w:themeColor="text1"/>
                <w:sz w:val="24"/>
              </w:rPr>
              <w:t>设备硬件技术参数</w:t>
            </w:r>
          </w:p>
        </w:tc>
        <w:tc>
          <w:tcPr>
            <w:tcW w:w="708" w:type="dxa"/>
            <w:shd w:val="clear" w:color="auto" w:fill="auto"/>
            <w:vAlign w:val="center"/>
            <w:hideMark/>
          </w:tcPr>
          <w:p w:rsidR="008C42CE" w:rsidRPr="002C7D19" w:rsidRDefault="00B33538" w:rsidP="00013B98">
            <w:pPr>
              <w:widowControl/>
              <w:jc w:val="center"/>
              <w:rPr>
                <w:rFonts w:ascii="宋体" w:hAnsi="宋体" w:cs="宋体"/>
                <w:kern w:val="0"/>
                <w:sz w:val="24"/>
                <w:szCs w:val="24"/>
              </w:rPr>
            </w:pPr>
            <w:r>
              <w:rPr>
                <w:rFonts w:ascii="宋体" w:hAnsi="宋体" w:cs="宋体" w:hint="eastAsia"/>
                <w:kern w:val="0"/>
                <w:sz w:val="24"/>
                <w:szCs w:val="24"/>
              </w:rPr>
              <w:t>20</w:t>
            </w:r>
          </w:p>
        </w:tc>
        <w:tc>
          <w:tcPr>
            <w:tcW w:w="3544" w:type="dxa"/>
            <w:shd w:val="clear" w:color="auto" w:fill="auto"/>
            <w:vAlign w:val="center"/>
            <w:hideMark/>
          </w:tcPr>
          <w:p w:rsidR="008C42CE" w:rsidRPr="002C7D19" w:rsidRDefault="00B33538" w:rsidP="00B33538">
            <w:pPr>
              <w:jc w:val="center"/>
              <w:rPr>
                <w:sz w:val="24"/>
                <w:szCs w:val="24"/>
              </w:rPr>
            </w:pPr>
            <w:r w:rsidRPr="00751673">
              <w:rPr>
                <w:rFonts w:ascii="宋体" w:hAnsi="宋体" w:cs="宋体" w:hint="eastAsia"/>
                <w:kern w:val="0"/>
                <w:sz w:val="24"/>
              </w:rPr>
              <w:t>投标人所投方案对“</w:t>
            </w:r>
            <w:r>
              <w:rPr>
                <w:rFonts w:ascii="宋体" w:hAnsi="宋体" w:cs="宋体" w:hint="eastAsia"/>
                <w:kern w:val="0"/>
                <w:sz w:val="24"/>
              </w:rPr>
              <w:t>技术</w:t>
            </w:r>
            <w:r w:rsidRPr="00751673">
              <w:rPr>
                <w:rFonts w:ascii="宋体" w:hAnsi="宋体" w:cs="宋体" w:hint="eastAsia"/>
                <w:kern w:val="0"/>
                <w:sz w:val="24"/>
              </w:rPr>
              <w:t>要求”中的各项配置要求的响应承诺情况完全满足要求无偏离的得2</w:t>
            </w:r>
            <w:r>
              <w:rPr>
                <w:rFonts w:ascii="宋体" w:hAnsi="宋体" w:cs="宋体" w:hint="eastAsia"/>
                <w:kern w:val="0"/>
                <w:sz w:val="24"/>
              </w:rPr>
              <w:t>0</w:t>
            </w:r>
            <w:r w:rsidRPr="00751673">
              <w:rPr>
                <w:rFonts w:ascii="宋体" w:hAnsi="宋体" w:cs="宋体" w:hint="eastAsia"/>
                <w:kern w:val="0"/>
                <w:sz w:val="24"/>
              </w:rPr>
              <w:t xml:space="preserve"> 分，有负偏离情况的，评标委员会将根据该技术参数的负偏离进行扣分，每负偏离一项扣 2 分，扣完为止。</w:t>
            </w:r>
          </w:p>
        </w:tc>
        <w:tc>
          <w:tcPr>
            <w:tcW w:w="838" w:type="dxa"/>
            <w:shd w:val="clear" w:color="auto" w:fill="auto"/>
            <w:vAlign w:val="center"/>
            <w:hideMark/>
          </w:tcPr>
          <w:p w:rsidR="008C42CE" w:rsidRPr="002C7D19" w:rsidRDefault="008C42CE" w:rsidP="00013B98">
            <w:pPr>
              <w:jc w:val="left"/>
              <w:rPr>
                <w:rFonts w:ascii="宋体" w:hAnsi="宋体" w:cs="宋体"/>
                <w:b/>
                <w:bCs/>
                <w:color w:val="000000"/>
                <w:kern w:val="0"/>
                <w:sz w:val="24"/>
                <w:szCs w:val="24"/>
              </w:rPr>
            </w:pPr>
          </w:p>
        </w:tc>
        <w:tc>
          <w:tcPr>
            <w:tcW w:w="839" w:type="dxa"/>
            <w:shd w:val="clear" w:color="auto" w:fill="auto"/>
            <w:vAlign w:val="center"/>
          </w:tcPr>
          <w:p w:rsidR="008C42CE" w:rsidRPr="00B32B93" w:rsidRDefault="008C42CE" w:rsidP="00013B98">
            <w:pPr>
              <w:jc w:val="left"/>
              <w:rPr>
                <w:rFonts w:ascii="宋体" w:hAnsi="宋体" w:cs="宋体"/>
                <w:b/>
                <w:bCs/>
                <w:color w:val="000000"/>
                <w:kern w:val="0"/>
                <w:sz w:val="18"/>
                <w:szCs w:val="18"/>
              </w:rPr>
            </w:pPr>
          </w:p>
        </w:tc>
        <w:tc>
          <w:tcPr>
            <w:tcW w:w="839" w:type="dxa"/>
            <w:shd w:val="clear" w:color="auto" w:fill="auto"/>
            <w:vAlign w:val="center"/>
          </w:tcPr>
          <w:p w:rsidR="008C42CE" w:rsidRPr="00B32B93" w:rsidRDefault="008C42CE" w:rsidP="00013B98">
            <w:pPr>
              <w:jc w:val="left"/>
              <w:rPr>
                <w:rFonts w:ascii="宋体" w:hAnsi="宋体" w:cs="宋体"/>
                <w:b/>
                <w:bCs/>
                <w:color w:val="000000"/>
                <w:kern w:val="0"/>
                <w:sz w:val="18"/>
                <w:szCs w:val="18"/>
              </w:rPr>
            </w:pPr>
          </w:p>
        </w:tc>
        <w:tc>
          <w:tcPr>
            <w:tcW w:w="839" w:type="dxa"/>
            <w:shd w:val="clear" w:color="auto" w:fill="auto"/>
            <w:vAlign w:val="center"/>
          </w:tcPr>
          <w:p w:rsidR="008C42CE" w:rsidRPr="00B32B93" w:rsidRDefault="008C42CE" w:rsidP="00013B98">
            <w:pPr>
              <w:jc w:val="left"/>
              <w:rPr>
                <w:rFonts w:ascii="宋体" w:hAnsi="宋体" w:cs="宋体"/>
                <w:b/>
                <w:bCs/>
                <w:color w:val="000000"/>
                <w:kern w:val="0"/>
                <w:sz w:val="18"/>
                <w:szCs w:val="18"/>
              </w:rPr>
            </w:pPr>
          </w:p>
        </w:tc>
      </w:tr>
      <w:tr w:rsidR="008C42CE" w:rsidRPr="00B32B93" w:rsidTr="000845F6">
        <w:trPr>
          <w:trHeight w:val="293"/>
        </w:trPr>
        <w:tc>
          <w:tcPr>
            <w:tcW w:w="2978" w:type="dxa"/>
            <w:vAlign w:val="center"/>
            <w:hideMark/>
          </w:tcPr>
          <w:p w:rsidR="008C42CE" w:rsidRPr="002C7D19" w:rsidRDefault="008C42CE" w:rsidP="00013B98">
            <w:pPr>
              <w:jc w:val="center"/>
              <w:rPr>
                <w:rFonts w:ascii="宋体" w:hAnsi="宋体" w:cs="宋体"/>
                <w:color w:val="000000"/>
                <w:kern w:val="0"/>
                <w:sz w:val="24"/>
                <w:szCs w:val="24"/>
              </w:rPr>
            </w:pPr>
            <w:r>
              <w:rPr>
                <w:rFonts w:asciiTheme="minorEastAsia" w:hAnsiTheme="minorEastAsia" w:hint="eastAsia"/>
                <w:color w:val="000000" w:themeColor="text1"/>
                <w:sz w:val="24"/>
              </w:rPr>
              <w:t>车辆自动识别系统</w:t>
            </w:r>
            <w:r w:rsidRPr="005C75C6">
              <w:rPr>
                <w:rFonts w:asciiTheme="minorEastAsia" w:hAnsiTheme="minorEastAsia" w:hint="eastAsia"/>
                <w:color w:val="000000" w:themeColor="text1"/>
                <w:sz w:val="24"/>
              </w:rPr>
              <w:t>设备功能、外观以及停车管理软件功能等</w:t>
            </w:r>
          </w:p>
        </w:tc>
        <w:tc>
          <w:tcPr>
            <w:tcW w:w="708" w:type="dxa"/>
            <w:shd w:val="clear" w:color="auto" w:fill="auto"/>
            <w:vAlign w:val="center"/>
            <w:hideMark/>
          </w:tcPr>
          <w:p w:rsidR="008C42CE" w:rsidRPr="002C7D19" w:rsidRDefault="00B33538" w:rsidP="00013B98">
            <w:pPr>
              <w:widowControl/>
              <w:jc w:val="center"/>
              <w:rPr>
                <w:rFonts w:ascii="宋体" w:hAnsi="宋体" w:cs="宋体"/>
                <w:kern w:val="0"/>
                <w:sz w:val="24"/>
                <w:szCs w:val="24"/>
              </w:rPr>
            </w:pPr>
            <w:r>
              <w:rPr>
                <w:rFonts w:ascii="宋体" w:hAnsi="宋体" w:cs="宋体" w:hint="eastAsia"/>
                <w:kern w:val="0"/>
                <w:sz w:val="24"/>
                <w:szCs w:val="24"/>
              </w:rPr>
              <w:t>10</w:t>
            </w:r>
          </w:p>
        </w:tc>
        <w:tc>
          <w:tcPr>
            <w:tcW w:w="3544" w:type="dxa"/>
            <w:shd w:val="clear" w:color="auto" w:fill="auto"/>
            <w:vAlign w:val="center"/>
            <w:hideMark/>
          </w:tcPr>
          <w:p w:rsidR="008C42CE" w:rsidRPr="002C7D19" w:rsidRDefault="00B33538" w:rsidP="00013B98">
            <w:pPr>
              <w:jc w:val="center"/>
              <w:rPr>
                <w:sz w:val="24"/>
                <w:szCs w:val="24"/>
              </w:rPr>
            </w:pPr>
            <w:r>
              <w:rPr>
                <w:rFonts w:asciiTheme="minorEastAsia" w:hAnsiTheme="minorEastAsia" w:hint="eastAsia"/>
                <w:color w:val="000000" w:themeColor="text1"/>
                <w:sz w:val="24"/>
              </w:rPr>
              <w:t>车辆自动识别系统</w:t>
            </w:r>
            <w:r w:rsidRPr="005C75C6">
              <w:rPr>
                <w:rFonts w:asciiTheme="minorEastAsia" w:hAnsiTheme="minorEastAsia" w:hint="eastAsia"/>
                <w:color w:val="000000" w:themeColor="text1"/>
                <w:sz w:val="24"/>
              </w:rPr>
              <w:t>设备功能、外观以及停车管理软件功能</w:t>
            </w:r>
            <w:r>
              <w:rPr>
                <w:rFonts w:asciiTheme="minorEastAsia" w:hAnsiTheme="minorEastAsia" w:hint="eastAsia"/>
                <w:color w:val="000000" w:themeColor="text1"/>
                <w:sz w:val="24"/>
              </w:rPr>
              <w:t>最优10分，一般5-8分，其他2分</w:t>
            </w:r>
          </w:p>
        </w:tc>
        <w:tc>
          <w:tcPr>
            <w:tcW w:w="838" w:type="dxa"/>
            <w:shd w:val="clear" w:color="auto" w:fill="auto"/>
            <w:vAlign w:val="center"/>
            <w:hideMark/>
          </w:tcPr>
          <w:p w:rsidR="008C42CE" w:rsidRPr="002C7D19" w:rsidRDefault="008C42CE" w:rsidP="00013B98">
            <w:pPr>
              <w:jc w:val="left"/>
              <w:rPr>
                <w:rFonts w:ascii="宋体" w:hAnsi="宋体" w:cs="宋体"/>
                <w:b/>
                <w:bCs/>
                <w:color w:val="000000"/>
                <w:kern w:val="0"/>
                <w:sz w:val="24"/>
                <w:szCs w:val="24"/>
              </w:rPr>
            </w:pPr>
          </w:p>
        </w:tc>
        <w:tc>
          <w:tcPr>
            <w:tcW w:w="839" w:type="dxa"/>
            <w:shd w:val="clear" w:color="auto" w:fill="auto"/>
            <w:vAlign w:val="center"/>
          </w:tcPr>
          <w:p w:rsidR="008C42CE" w:rsidRPr="00B32B93" w:rsidRDefault="008C42CE" w:rsidP="00013B98">
            <w:pPr>
              <w:jc w:val="left"/>
              <w:rPr>
                <w:rFonts w:ascii="宋体" w:hAnsi="宋体" w:cs="宋体"/>
                <w:b/>
                <w:bCs/>
                <w:color w:val="000000"/>
                <w:kern w:val="0"/>
                <w:sz w:val="18"/>
                <w:szCs w:val="18"/>
              </w:rPr>
            </w:pPr>
          </w:p>
        </w:tc>
        <w:tc>
          <w:tcPr>
            <w:tcW w:w="839" w:type="dxa"/>
            <w:shd w:val="clear" w:color="auto" w:fill="auto"/>
            <w:vAlign w:val="center"/>
          </w:tcPr>
          <w:p w:rsidR="008C42CE" w:rsidRPr="00B32B93" w:rsidRDefault="008C42CE" w:rsidP="00013B98">
            <w:pPr>
              <w:jc w:val="left"/>
              <w:rPr>
                <w:rFonts w:ascii="宋体" w:hAnsi="宋体" w:cs="宋体"/>
                <w:b/>
                <w:bCs/>
                <w:color w:val="000000"/>
                <w:kern w:val="0"/>
                <w:sz w:val="18"/>
                <w:szCs w:val="18"/>
              </w:rPr>
            </w:pPr>
          </w:p>
        </w:tc>
        <w:tc>
          <w:tcPr>
            <w:tcW w:w="839" w:type="dxa"/>
            <w:shd w:val="clear" w:color="auto" w:fill="auto"/>
            <w:vAlign w:val="center"/>
          </w:tcPr>
          <w:p w:rsidR="008C42CE" w:rsidRPr="00B32B93" w:rsidRDefault="008C42CE" w:rsidP="00013B98">
            <w:pPr>
              <w:jc w:val="left"/>
              <w:rPr>
                <w:rFonts w:ascii="宋体" w:hAnsi="宋体" w:cs="宋体"/>
                <w:b/>
                <w:bCs/>
                <w:color w:val="000000"/>
                <w:kern w:val="0"/>
                <w:sz w:val="18"/>
                <w:szCs w:val="18"/>
              </w:rPr>
            </w:pPr>
          </w:p>
        </w:tc>
      </w:tr>
      <w:tr w:rsidR="008C42CE" w:rsidRPr="00B32B93" w:rsidTr="000845F6">
        <w:trPr>
          <w:trHeight w:val="293"/>
        </w:trPr>
        <w:tc>
          <w:tcPr>
            <w:tcW w:w="2978" w:type="dxa"/>
            <w:vAlign w:val="center"/>
            <w:hideMark/>
          </w:tcPr>
          <w:p w:rsidR="008C42CE" w:rsidRPr="002C7D19" w:rsidRDefault="008C42CE" w:rsidP="00013B98">
            <w:pPr>
              <w:jc w:val="center"/>
              <w:rPr>
                <w:rFonts w:ascii="宋体" w:hAnsi="宋体" w:cs="宋体"/>
                <w:color w:val="000000"/>
                <w:kern w:val="0"/>
                <w:sz w:val="24"/>
                <w:szCs w:val="24"/>
              </w:rPr>
            </w:pPr>
            <w:r w:rsidRPr="005C75C6">
              <w:rPr>
                <w:rFonts w:asciiTheme="minorEastAsia" w:hAnsiTheme="minorEastAsia" w:hint="eastAsia"/>
                <w:color w:val="000000" w:themeColor="text1"/>
                <w:sz w:val="24"/>
              </w:rPr>
              <w:t>工程质量保证体系及技术保证措施</w:t>
            </w:r>
          </w:p>
        </w:tc>
        <w:tc>
          <w:tcPr>
            <w:tcW w:w="708" w:type="dxa"/>
            <w:shd w:val="clear" w:color="auto" w:fill="auto"/>
            <w:vAlign w:val="center"/>
            <w:hideMark/>
          </w:tcPr>
          <w:p w:rsidR="008C42CE" w:rsidRPr="002C7D19" w:rsidRDefault="00B33538" w:rsidP="00013B98">
            <w:pPr>
              <w:widowControl/>
              <w:jc w:val="center"/>
              <w:rPr>
                <w:rFonts w:ascii="宋体" w:hAnsi="宋体" w:cs="宋体"/>
                <w:kern w:val="0"/>
                <w:sz w:val="24"/>
                <w:szCs w:val="24"/>
              </w:rPr>
            </w:pPr>
            <w:r>
              <w:rPr>
                <w:rFonts w:ascii="宋体" w:hAnsi="宋体" w:cs="宋体" w:hint="eastAsia"/>
                <w:kern w:val="0"/>
                <w:sz w:val="24"/>
                <w:szCs w:val="24"/>
              </w:rPr>
              <w:t>5</w:t>
            </w:r>
          </w:p>
        </w:tc>
        <w:tc>
          <w:tcPr>
            <w:tcW w:w="3544" w:type="dxa"/>
            <w:shd w:val="clear" w:color="auto" w:fill="auto"/>
            <w:vAlign w:val="center"/>
            <w:hideMark/>
          </w:tcPr>
          <w:p w:rsidR="008C42CE" w:rsidRPr="002C7D19" w:rsidRDefault="00B33538" w:rsidP="00013B98">
            <w:pPr>
              <w:jc w:val="center"/>
              <w:rPr>
                <w:sz w:val="24"/>
                <w:szCs w:val="24"/>
              </w:rPr>
            </w:pPr>
            <w:r w:rsidRPr="002C7D19">
              <w:rPr>
                <w:rFonts w:ascii="宋体" w:hAnsi="宋体" w:cs="宋体" w:hint="eastAsia"/>
                <w:kern w:val="0"/>
                <w:sz w:val="24"/>
                <w:szCs w:val="24"/>
              </w:rPr>
              <w:t>最优5分，一般3分，其他1分，无0分</w:t>
            </w:r>
          </w:p>
        </w:tc>
        <w:tc>
          <w:tcPr>
            <w:tcW w:w="838" w:type="dxa"/>
            <w:shd w:val="clear" w:color="auto" w:fill="auto"/>
            <w:vAlign w:val="center"/>
            <w:hideMark/>
          </w:tcPr>
          <w:p w:rsidR="008C42CE" w:rsidRPr="002C7D19" w:rsidRDefault="008C42CE" w:rsidP="00013B98">
            <w:pPr>
              <w:jc w:val="left"/>
              <w:rPr>
                <w:rFonts w:ascii="宋体" w:hAnsi="宋体" w:cs="宋体"/>
                <w:b/>
                <w:bCs/>
                <w:color w:val="000000"/>
                <w:kern w:val="0"/>
                <w:sz w:val="24"/>
                <w:szCs w:val="24"/>
              </w:rPr>
            </w:pPr>
          </w:p>
        </w:tc>
        <w:tc>
          <w:tcPr>
            <w:tcW w:w="839" w:type="dxa"/>
            <w:shd w:val="clear" w:color="auto" w:fill="auto"/>
            <w:vAlign w:val="center"/>
          </w:tcPr>
          <w:p w:rsidR="008C42CE" w:rsidRPr="00B32B93" w:rsidRDefault="008C42CE" w:rsidP="00013B98">
            <w:pPr>
              <w:jc w:val="left"/>
              <w:rPr>
                <w:rFonts w:ascii="宋体" w:hAnsi="宋体" w:cs="宋体"/>
                <w:b/>
                <w:bCs/>
                <w:color w:val="000000"/>
                <w:kern w:val="0"/>
                <w:sz w:val="18"/>
                <w:szCs w:val="18"/>
              </w:rPr>
            </w:pPr>
          </w:p>
        </w:tc>
        <w:tc>
          <w:tcPr>
            <w:tcW w:w="839" w:type="dxa"/>
            <w:shd w:val="clear" w:color="auto" w:fill="auto"/>
            <w:vAlign w:val="center"/>
          </w:tcPr>
          <w:p w:rsidR="008C42CE" w:rsidRPr="00B32B93" w:rsidRDefault="008C42CE" w:rsidP="00013B98">
            <w:pPr>
              <w:jc w:val="left"/>
              <w:rPr>
                <w:rFonts w:ascii="宋体" w:hAnsi="宋体" w:cs="宋体"/>
                <w:b/>
                <w:bCs/>
                <w:color w:val="000000"/>
                <w:kern w:val="0"/>
                <w:sz w:val="18"/>
                <w:szCs w:val="18"/>
              </w:rPr>
            </w:pPr>
          </w:p>
        </w:tc>
        <w:tc>
          <w:tcPr>
            <w:tcW w:w="839" w:type="dxa"/>
            <w:shd w:val="clear" w:color="auto" w:fill="auto"/>
            <w:vAlign w:val="center"/>
          </w:tcPr>
          <w:p w:rsidR="008C42CE" w:rsidRPr="00B32B93" w:rsidRDefault="008C42CE" w:rsidP="00013B98">
            <w:pPr>
              <w:jc w:val="left"/>
              <w:rPr>
                <w:rFonts w:ascii="宋体" w:hAnsi="宋体" w:cs="宋体"/>
                <w:b/>
                <w:bCs/>
                <w:color w:val="000000"/>
                <w:kern w:val="0"/>
                <w:sz w:val="18"/>
                <w:szCs w:val="18"/>
              </w:rPr>
            </w:pPr>
          </w:p>
        </w:tc>
      </w:tr>
      <w:tr w:rsidR="00E85A5E" w:rsidRPr="00B32B93" w:rsidTr="00013B98">
        <w:trPr>
          <w:trHeight w:val="553"/>
        </w:trPr>
        <w:tc>
          <w:tcPr>
            <w:tcW w:w="2978" w:type="dxa"/>
            <w:vAlign w:val="center"/>
            <w:hideMark/>
          </w:tcPr>
          <w:p w:rsidR="00E85A5E" w:rsidRPr="002C7D19" w:rsidRDefault="00E85A5E" w:rsidP="008C42CE">
            <w:pPr>
              <w:widowControl/>
              <w:jc w:val="center"/>
              <w:rPr>
                <w:rFonts w:ascii="宋体" w:hAnsi="宋体" w:cs="宋体"/>
                <w:kern w:val="0"/>
                <w:sz w:val="24"/>
                <w:szCs w:val="24"/>
              </w:rPr>
            </w:pPr>
            <w:r w:rsidRPr="002C7D19">
              <w:rPr>
                <w:rFonts w:ascii="宋体" w:hAnsi="宋体" w:cs="宋体"/>
                <w:kern w:val="0"/>
                <w:sz w:val="24"/>
                <w:szCs w:val="24"/>
              </w:rPr>
              <w:t>维修</w:t>
            </w:r>
            <w:r w:rsidR="008C42CE">
              <w:rPr>
                <w:rFonts w:ascii="宋体" w:hAnsi="宋体" w:cs="宋体"/>
                <w:kern w:val="0"/>
                <w:sz w:val="24"/>
                <w:szCs w:val="24"/>
              </w:rPr>
              <w:t>响应时间</w:t>
            </w:r>
          </w:p>
        </w:tc>
        <w:tc>
          <w:tcPr>
            <w:tcW w:w="708" w:type="dxa"/>
            <w:shd w:val="clear" w:color="auto" w:fill="auto"/>
            <w:noWrap/>
            <w:vAlign w:val="center"/>
            <w:hideMark/>
          </w:tcPr>
          <w:p w:rsidR="00E85A5E" w:rsidRPr="002C7D19" w:rsidRDefault="00E85A5E" w:rsidP="00013B98">
            <w:pPr>
              <w:widowControl/>
              <w:jc w:val="center"/>
              <w:rPr>
                <w:rFonts w:ascii="宋体" w:hAnsi="宋体" w:cs="宋体"/>
                <w:kern w:val="0"/>
                <w:sz w:val="24"/>
                <w:szCs w:val="24"/>
              </w:rPr>
            </w:pPr>
            <w:r w:rsidRPr="002C7D19">
              <w:rPr>
                <w:rFonts w:ascii="宋体" w:hAnsi="宋体" w:cs="宋体" w:hint="eastAsia"/>
                <w:kern w:val="0"/>
                <w:sz w:val="24"/>
                <w:szCs w:val="24"/>
              </w:rPr>
              <w:t>5</w:t>
            </w:r>
          </w:p>
        </w:tc>
        <w:tc>
          <w:tcPr>
            <w:tcW w:w="3544" w:type="dxa"/>
            <w:shd w:val="clear" w:color="auto" w:fill="auto"/>
            <w:vAlign w:val="center"/>
            <w:hideMark/>
          </w:tcPr>
          <w:p w:rsidR="00E85A5E" w:rsidRPr="002C7D19" w:rsidRDefault="00E85A5E" w:rsidP="00013B98">
            <w:pPr>
              <w:widowControl/>
              <w:jc w:val="center"/>
              <w:rPr>
                <w:rFonts w:ascii="宋体" w:hAnsi="宋体" w:cs="宋体"/>
                <w:kern w:val="0"/>
                <w:sz w:val="24"/>
                <w:szCs w:val="24"/>
              </w:rPr>
            </w:pPr>
            <w:r w:rsidRPr="002C7D19">
              <w:rPr>
                <w:rFonts w:ascii="宋体" w:hAnsi="宋体" w:cs="宋体" w:hint="eastAsia"/>
                <w:kern w:val="0"/>
                <w:sz w:val="24"/>
                <w:szCs w:val="24"/>
              </w:rPr>
              <w:t>最优5分，一般3分，其他1分，无0分</w:t>
            </w:r>
          </w:p>
        </w:tc>
        <w:tc>
          <w:tcPr>
            <w:tcW w:w="838" w:type="dxa"/>
            <w:shd w:val="clear" w:color="auto" w:fill="auto"/>
            <w:vAlign w:val="center"/>
            <w:hideMark/>
          </w:tcPr>
          <w:p w:rsidR="00E85A5E" w:rsidRPr="002C7D19" w:rsidRDefault="00E85A5E" w:rsidP="00013B98">
            <w:pPr>
              <w:jc w:val="left"/>
              <w:rPr>
                <w:kern w:val="0"/>
                <w:sz w:val="24"/>
                <w:szCs w:val="24"/>
              </w:rPr>
            </w:pPr>
          </w:p>
        </w:tc>
        <w:tc>
          <w:tcPr>
            <w:tcW w:w="839" w:type="dxa"/>
            <w:shd w:val="clear" w:color="auto" w:fill="auto"/>
            <w:vAlign w:val="center"/>
          </w:tcPr>
          <w:p w:rsidR="00E85A5E" w:rsidRPr="00B32B93" w:rsidRDefault="00E85A5E" w:rsidP="00013B98">
            <w:pPr>
              <w:jc w:val="left"/>
              <w:rPr>
                <w:kern w:val="0"/>
                <w:sz w:val="18"/>
                <w:szCs w:val="18"/>
              </w:rPr>
            </w:pPr>
          </w:p>
        </w:tc>
        <w:tc>
          <w:tcPr>
            <w:tcW w:w="839" w:type="dxa"/>
            <w:shd w:val="clear" w:color="auto" w:fill="auto"/>
            <w:vAlign w:val="center"/>
          </w:tcPr>
          <w:p w:rsidR="00E85A5E" w:rsidRPr="00B32B93" w:rsidRDefault="00E85A5E" w:rsidP="00013B98">
            <w:pPr>
              <w:jc w:val="left"/>
              <w:rPr>
                <w:kern w:val="0"/>
                <w:sz w:val="18"/>
                <w:szCs w:val="18"/>
              </w:rPr>
            </w:pPr>
          </w:p>
        </w:tc>
        <w:tc>
          <w:tcPr>
            <w:tcW w:w="839" w:type="dxa"/>
            <w:shd w:val="clear" w:color="auto" w:fill="auto"/>
            <w:vAlign w:val="center"/>
          </w:tcPr>
          <w:p w:rsidR="00E85A5E" w:rsidRPr="00B32B93" w:rsidRDefault="00E85A5E" w:rsidP="00013B98">
            <w:pPr>
              <w:jc w:val="left"/>
              <w:rPr>
                <w:kern w:val="0"/>
                <w:sz w:val="18"/>
                <w:szCs w:val="18"/>
              </w:rPr>
            </w:pPr>
          </w:p>
        </w:tc>
      </w:tr>
      <w:tr w:rsidR="00E85A5E" w:rsidRPr="00B32B93" w:rsidTr="00013B98">
        <w:trPr>
          <w:trHeight w:val="324"/>
        </w:trPr>
        <w:tc>
          <w:tcPr>
            <w:tcW w:w="2978" w:type="dxa"/>
            <w:shd w:val="clear" w:color="auto" w:fill="auto"/>
            <w:vAlign w:val="center"/>
            <w:hideMark/>
          </w:tcPr>
          <w:p w:rsidR="00E85A5E" w:rsidRPr="002C7D19" w:rsidRDefault="00E85A5E" w:rsidP="00013B98">
            <w:pPr>
              <w:widowControl/>
              <w:jc w:val="center"/>
              <w:rPr>
                <w:rFonts w:ascii="宋体" w:hAnsi="宋体" w:cs="宋体"/>
                <w:color w:val="000000"/>
                <w:kern w:val="0"/>
                <w:sz w:val="24"/>
                <w:szCs w:val="24"/>
              </w:rPr>
            </w:pPr>
            <w:r w:rsidRPr="002C7D19">
              <w:rPr>
                <w:rFonts w:ascii="宋体" w:hAnsi="宋体" w:cs="宋体"/>
                <w:color w:val="000000"/>
                <w:kern w:val="0"/>
                <w:sz w:val="24"/>
                <w:szCs w:val="24"/>
              </w:rPr>
              <w:t>售后</w:t>
            </w:r>
            <w:r w:rsidRPr="002C7D19">
              <w:rPr>
                <w:rFonts w:ascii="宋体" w:hAnsi="宋体" w:cs="宋体" w:hint="eastAsia"/>
                <w:kern w:val="0"/>
                <w:sz w:val="24"/>
                <w:szCs w:val="24"/>
              </w:rPr>
              <w:t>服务</w:t>
            </w:r>
            <w:r w:rsidR="008C42CE">
              <w:rPr>
                <w:rFonts w:ascii="宋体" w:hAnsi="宋体" w:cs="宋体" w:hint="eastAsia"/>
                <w:kern w:val="0"/>
                <w:sz w:val="24"/>
                <w:szCs w:val="24"/>
              </w:rPr>
              <w:t>承诺</w:t>
            </w:r>
            <w:r w:rsidR="00B33538">
              <w:rPr>
                <w:rFonts w:ascii="宋体" w:hAnsi="宋体" w:cs="宋体" w:hint="eastAsia"/>
                <w:kern w:val="0"/>
                <w:sz w:val="24"/>
                <w:szCs w:val="24"/>
              </w:rPr>
              <w:t>及</w:t>
            </w:r>
            <w:r w:rsidR="00B33538" w:rsidRPr="005C75C6">
              <w:rPr>
                <w:rFonts w:asciiTheme="minorEastAsia" w:hAnsiTheme="minorEastAsia" w:hint="eastAsia"/>
                <w:color w:val="000000" w:themeColor="text1"/>
                <w:sz w:val="24"/>
              </w:rPr>
              <w:t>具体实施方案</w:t>
            </w:r>
          </w:p>
        </w:tc>
        <w:tc>
          <w:tcPr>
            <w:tcW w:w="708" w:type="dxa"/>
            <w:shd w:val="clear" w:color="auto" w:fill="auto"/>
            <w:vAlign w:val="center"/>
            <w:hideMark/>
          </w:tcPr>
          <w:p w:rsidR="00E85A5E" w:rsidRPr="002C7D19" w:rsidRDefault="00E85A5E" w:rsidP="00013B98">
            <w:pPr>
              <w:widowControl/>
              <w:jc w:val="center"/>
              <w:rPr>
                <w:rFonts w:ascii="宋体" w:hAnsi="宋体" w:cs="宋体"/>
                <w:kern w:val="0"/>
                <w:sz w:val="24"/>
                <w:szCs w:val="24"/>
              </w:rPr>
            </w:pPr>
            <w:r w:rsidRPr="002C7D19">
              <w:rPr>
                <w:rFonts w:ascii="宋体" w:hAnsi="宋体" w:cs="宋体" w:hint="eastAsia"/>
                <w:kern w:val="0"/>
                <w:sz w:val="24"/>
                <w:szCs w:val="24"/>
              </w:rPr>
              <w:t>10</w:t>
            </w:r>
          </w:p>
        </w:tc>
        <w:tc>
          <w:tcPr>
            <w:tcW w:w="3544" w:type="dxa"/>
            <w:shd w:val="clear" w:color="auto" w:fill="auto"/>
            <w:vAlign w:val="center"/>
            <w:hideMark/>
          </w:tcPr>
          <w:p w:rsidR="00E85A5E" w:rsidRPr="002C7D19" w:rsidRDefault="00E85A5E" w:rsidP="00B33538">
            <w:pPr>
              <w:widowControl/>
              <w:jc w:val="center"/>
              <w:rPr>
                <w:rFonts w:ascii="宋体" w:hAnsi="宋体" w:cs="宋体"/>
                <w:kern w:val="0"/>
                <w:sz w:val="24"/>
                <w:szCs w:val="24"/>
              </w:rPr>
            </w:pPr>
            <w:r w:rsidRPr="002C7D19">
              <w:rPr>
                <w:rFonts w:ascii="宋体" w:hAnsi="宋体" w:cs="宋体" w:hint="eastAsia"/>
                <w:kern w:val="0"/>
                <w:sz w:val="24"/>
                <w:szCs w:val="24"/>
              </w:rPr>
              <w:t>售后服务承诺内容及</w:t>
            </w:r>
            <w:r w:rsidR="00B33538" w:rsidRPr="005C75C6">
              <w:rPr>
                <w:rFonts w:asciiTheme="minorEastAsia" w:hAnsiTheme="minorEastAsia" w:hint="eastAsia"/>
                <w:color w:val="000000" w:themeColor="text1"/>
                <w:sz w:val="24"/>
              </w:rPr>
              <w:t>具体实施方案</w:t>
            </w:r>
            <w:r w:rsidRPr="002C7D19">
              <w:rPr>
                <w:rFonts w:ascii="宋体" w:hAnsi="宋体" w:cs="宋体" w:hint="eastAsia"/>
                <w:kern w:val="0"/>
                <w:sz w:val="24"/>
                <w:szCs w:val="24"/>
              </w:rPr>
              <w:t>，内容</w:t>
            </w:r>
            <w:r w:rsidR="00B33538">
              <w:rPr>
                <w:rFonts w:ascii="宋体" w:hAnsi="宋体" w:cs="宋体" w:hint="eastAsia"/>
                <w:kern w:val="0"/>
                <w:sz w:val="24"/>
                <w:szCs w:val="24"/>
              </w:rPr>
              <w:t>及方案</w:t>
            </w:r>
            <w:r w:rsidRPr="002C7D19">
              <w:rPr>
                <w:rFonts w:ascii="宋体" w:hAnsi="宋体" w:cs="宋体" w:hint="eastAsia"/>
                <w:kern w:val="0"/>
                <w:sz w:val="24"/>
                <w:szCs w:val="24"/>
              </w:rPr>
              <w:t>最优10分，一般</w:t>
            </w:r>
            <w:r w:rsidR="00B33538">
              <w:rPr>
                <w:rFonts w:ascii="宋体" w:hAnsi="宋体" w:cs="宋体" w:hint="eastAsia"/>
                <w:kern w:val="0"/>
                <w:sz w:val="24"/>
                <w:szCs w:val="24"/>
              </w:rPr>
              <w:t>5-8</w:t>
            </w:r>
            <w:r w:rsidRPr="002C7D19">
              <w:rPr>
                <w:rFonts w:ascii="宋体" w:hAnsi="宋体" w:cs="宋体" w:hint="eastAsia"/>
                <w:kern w:val="0"/>
                <w:sz w:val="24"/>
                <w:szCs w:val="24"/>
              </w:rPr>
              <w:t>分，其他2分，无0分</w:t>
            </w:r>
          </w:p>
        </w:tc>
        <w:tc>
          <w:tcPr>
            <w:tcW w:w="838" w:type="dxa"/>
            <w:shd w:val="clear" w:color="auto" w:fill="auto"/>
            <w:vAlign w:val="center"/>
            <w:hideMark/>
          </w:tcPr>
          <w:p w:rsidR="00E85A5E" w:rsidRPr="002C7D19" w:rsidRDefault="00E85A5E" w:rsidP="00013B98">
            <w:pPr>
              <w:jc w:val="left"/>
              <w:rPr>
                <w:color w:val="FF0000"/>
                <w:kern w:val="0"/>
                <w:sz w:val="24"/>
                <w:szCs w:val="24"/>
              </w:rPr>
            </w:pPr>
          </w:p>
        </w:tc>
        <w:tc>
          <w:tcPr>
            <w:tcW w:w="839" w:type="dxa"/>
            <w:shd w:val="clear" w:color="auto" w:fill="auto"/>
            <w:vAlign w:val="center"/>
          </w:tcPr>
          <w:p w:rsidR="00E85A5E" w:rsidRPr="00B32B93" w:rsidRDefault="00E85A5E" w:rsidP="00013B98">
            <w:pPr>
              <w:jc w:val="left"/>
              <w:rPr>
                <w:color w:val="FF0000"/>
                <w:kern w:val="0"/>
                <w:sz w:val="18"/>
                <w:szCs w:val="18"/>
              </w:rPr>
            </w:pPr>
          </w:p>
        </w:tc>
        <w:tc>
          <w:tcPr>
            <w:tcW w:w="839" w:type="dxa"/>
            <w:shd w:val="clear" w:color="auto" w:fill="auto"/>
            <w:vAlign w:val="center"/>
          </w:tcPr>
          <w:p w:rsidR="00E85A5E" w:rsidRPr="00B32B93" w:rsidRDefault="00E85A5E" w:rsidP="00013B98">
            <w:pPr>
              <w:jc w:val="left"/>
              <w:rPr>
                <w:color w:val="FF0000"/>
                <w:kern w:val="0"/>
                <w:sz w:val="18"/>
                <w:szCs w:val="18"/>
              </w:rPr>
            </w:pPr>
          </w:p>
        </w:tc>
        <w:tc>
          <w:tcPr>
            <w:tcW w:w="839" w:type="dxa"/>
            <w:shd w:val="clear" w:color="auto" w:fill="auto"/>
            <w:vAlign w:val="center"/>
          </w:tcPr>
          <w:p w:rsidR="00E85A5E" w:rsidRPr="00B32B93" w:rsidRDefault="00E85A5E" w:rsidP="00013B98">
            <w:pPr>
              <w:jc w:val="left"/>
              <w:rPr>
                <w:color w:val="FF0000"/>
                <w:kern w:val="0"/>
                <w:sz w:val="18"/>
                <w:szCs w:val="18"/>
              </w:rPr>
            </w:pPr>
          </w:p>
        </w:tc>
      </w:tr>
      <w:tr w:rsidR="00E85A5E" w:rsidRPr="00B32B93" w:rsidTr="00013B98">
        <w:trPr>
          <w:trHeight w:val="446"/>
        </w:trPr>
        <w:tc>
          <w:tcPr>
            <w:tcW w:w="2978" w:type="dxa"/>
            <w:shd w:val="clear" w:color="auto" w:fill="auto"/>
            <w:vAlign w:val="center"/>
            <w:hideMark/>
          </w:tcPr>
          <w:p w:rsidR="00E85A5E" w:rsidRPr="002964D0" w:rsidRDefault="00E85A5E" w:rsidP="00013B98">
            <w:pPr>
              <w:widowControl/>
              <w:jc w:val="center"/>
              <w:rPr>
                <w:rFonts w:ascii="宋体" w:hAnsi="宋体" w:cs="宋体"/>
                <w:color w:val="000000"/>
                <w:kern w:val="0"/>
                <w:sz w:val="24"/>
              </w:rPr>
            </w:pPr>
            <w:r w:rsidRPr="002964D0">
              <w:rPr>
                <w:rFonts w:ascii="宋体" w:hAnsi="宋体" w:cs="宋体" w:hint="eastAsia"/>
                <w:color w:val="000000"/>
                <w:kern w:val="0"/>
                <w:sz w:val="24"/>
              </w:rPr>
              <w:t>合计</w:t>
            </w:r>
          </w:p>
        </w:tc>
        <w:tc>
          <w:tcPr>
            <w:tcW w:w="708" w:type="dxa"/>
            <w:shd w:val="clear" w:color="auto" w:fill="auto"/>
            <w:vAlign w:val="center"/>
            <w:hideMark/>
          </w:tcPr>
          <w:p w:rsidR="00E85A5E" w:rsidRPr="002964D0" w:rsidRDefault="00E85A5E" w:rsidP="00013B98">
            <w:pPr>
              <w:widowControl/>
              <w:jc w:val="center"/>
              <w:rPr>
                <w:rFonts w:ascii="宋体" w:hAnsi="宋体" w:cs="宋体"/>
                <w:kern w:val="0"/>
                <w:sz w:val="24"/>
              </w:rPr>
            </w:pPr>
            <w:r>
              <w:rPr>
                <w:rFonts w:ascii="宋体" w:hAnsi="宋体" w:cs="宋体" w:hint="eastAsia"/>
                <w:kern w:val="0"/>
                <w:sz w:val="24"/>
              </w:rPr>
              <w:t>5</w:t>
            </w:r>
            <w:r w:rsidRPr="002964D0">
              <w:rPr>
                <w:rFonts w:ascii="宋体" w:hAnsi="宋体" w:cs="宋体" w:hint="eastAsia"/>
                <w:kern w:val="0"/>
                <w:sz w:val="24"/>
              </w:rPr>
              <w:t>0</w:t>
            </w:r>
          </w:p>
        </w:tc>
        <w:tc>
          <w:tcPr>
            <w:tcW w:w="3544" w:type="dxa"/>
            <w:shd w:val="clear" w:color="auto" w:fill="auto"/>
            <w:vAlign w:val="center"/>
            <w:hideMark/>
          </w:tcPr>
          <w:p w:rsidR="00E85A5E" w:rsidRPr="002964D0" w:rsidRDefault="00E85A5E" w:rsidP="00013B98">
            <w:pPr>
              <w:widowControl/>
              <w:jc w:val="left"/>
              <w:rPr>
                <w:rFonts w:ascii="宋体" w:hAnsi="宋体" w:cs="宋体"/>
                <w:b/>
                <w:bCs/>
                <w:color w:val="000000"/>
                <w:kern w:val="0"/>
                <w:sz w:val="24"/>
              </w:rPr>
            </w:pPr>
            <w:r w:rsidRPr="002964D0">
              <w:rPr>
                <w:rFonts w:ascii="宋体" w:hAnsi="宋体" w:cs="宋体" w:hint="eastAsia"/>
                <w:b/>
                <w:bCs/>
                <w:color w:val="000000"/>
                <w:kern w:val="0"/>
                <w:sz w:val="24"/>
              </w:rPr>
              <w:t xml:space="preserve">　</w:t>
            </w:r>
          </w:p>
        </w:tc>
        <w:tc>
          <w:tcPr>
            <w:tcW w:w="838" w:type="dxa"/>
            <w:shd w:val="clear" w:color="auto" w:fill="auto"/>
            <w:vAlign w:val="center"/>
            <w:hideMark/>
          </w:tcPr>
          <w:p w:rsidR="00E85A5E" w:rsidRPr="00B32B93" w:rsidRDefault="00E85A5E" w:rsidP="00013B98">
            <w:pPr>
              <w:widowControl/>
              <w:jc w:val="left"/>
              <w:rPr>
                <w:kern w:val="0"/>
                <w:sz w:val="18"/>
                <w:szCs w:val="18"/>
              </w:rPr>
            </w:pPr>
          </w:p>
        </w:tc>
        <w:tc>
          <w:tcPr>
            <w:tcW w:w="839" w:type="dxa"/>
            <w:shd w:val="clear" w:color="auto" w:fill="auto"/>
            <w:vAlign w:val="center"/>
          </w:tcPr>
          <w:p w:rsidR="00E85A5E" w:rsidRPr="00B32B93" w:rsidRDefault="00E85A5E" w:rsidP="00013B98">
            <w:pPr>
              <w:widowControl/>
              <w:jc w:val="left"/>
              <w:rPr>
                <w:kern w:val="0"/>
                <w:sz w:val="18"/>
                <w:szCs w:val="18"/>
              </w:rPr>
            </w:pPr>
          </w:p>
        </w:tc>
        <w:tc>
          <w:tcPr>
            <w:tcW w:w="839" w:type="dxa"/>
            <w:shd w:val="clear" w:color="auto" w:fill="auto"/>
            <w:vAlign w:val="center"/>
          </w:tcPr>
          <w:p w:rsidR="00E85A5E" w:rsidRPr="00B32B93" w:rsidRDefault="00E85A5E" w:rsidP="00013B98">
            <w:pPr>
              <w:widowControl/>
              <w:jc w:val="left"/>
              <w:rPr>
                <w:kern w:val="0"/>
                <w:sz w:val="18"/>
                <w:szCs w:val="18"/>
              </w:rPr>
            </w:pPr>
          </w:p>
        </w:tc>
        <w:tc>
          <w:tcPr>
            <w:tcW w:w="839" w:type="dxa"/>
            <w:shd w:val="clear" w:color="auto" w:fill="auto"/>
            <w:vAlign w:val="center"/>
          </w:tcPr>
          <w:p w:rsidR="00E85A5E" w:rsidRPr="00B32B93" w:rsidRDefault="00E85A5E" w:rsidP="00013B98">
            <w:pPr>
              <w:widowControl/>
              <w:jc w:val="left"/>
              <w:rPr>
                <w:kern w:val="0"/>
                <w:sz w:val="18"/>
                <w:szCs w:val="18"/>
              </w:rPr>
            </w:pPr>
          </w:p>
        </w:tc>
      </w:tr>
    </w:tbl>
    <w:p w:rsidR="00E85A5E" w:rsidRDefault="00E85A5E" w:rsidP="00E85A5E">
      <w:pPr>
        <w:spacing w:line="260" w:lineRule="exact"/>
        <w:rPr>
          <w:rStyle w:val="title"/>
          <w:b/>
          <w:bCs/>
          <w:color w:val="00B050"/>
          <w:sz w:val="24"/>
        </w:rPr>
      </w:pPr>
    </w:p>
    <w:p w:rsidR="00E85A5E" w:rsidRDefault="00E85A5E" w:rsidP="00E85A5E">
      <w:pPr>
        <w:spacing w:line="360" w:lineRule="auto"/>
        <w:rPr>
          <w:rFonts w:asciiTheme="minorEastAsia" w:hAnsiTheme="minorEastAsia"/>
          <w:sz w:val="24"/>
          <w:szCs w:val="24"/>
        </w:rPr>
      </w:pPr>
    </w:p>
    <w:p w:rsidR="00E85A5E" w:rsidRDefault="00E85A5E" w:rsidP="00E85A5E">
      <w:pPr>
        <w:spacing w:line="360" w:lineRule="auto"/>
        <w:rPr>
          <w:rFonts w:asciiTheme="minorEastAsia" w:hAnsiTheme="minorEastAsia"/>
          <w:sz w:val="24"/>
          <w:szCs w:val="24"/>
        </w:rPr>
      </w:pPr>
    </w:p>
    <w:p w:rsidR="00E85A5E" w:rsidRDefault="00E85A5E" w:rsidP="00E85A5E">
      <w:pPr>
        <w:spacing w:line="360" w:lineRule="auto"/>
        <w:rPr>
          <w:rFonts w:asciiTheme="minorEastAsia" w:hAnsiTheme="minorEastAsia"/>
          <w:sz w:val="24"/>
          <w:szCs w:val="24"/>
        </w:rPr>
      </w:pPr>
    </w:p>
    <w:p w:rsidR="00E85A5E" w:rsidRDefault="00E85A5E" w:rsidP="00E85A5E">
      <w:pPr>
        <w:spacing w:line="360" w:lineRule="auto"/>
        <w:rPr>
          <w:rFonts w:asciiTheme="minorEastAsia" w:hAnsiTheme="minorEastAsia"/>
          <w:sz w:val="24"/>
          <w:szCs w:val="24"/>
        </w:rPr>
      </w:pPr>
    </w:p>
    <w:p w:rsidR="00E85A5E" w:rsidRDefault="00E85A5E" w:rsidP="00E85A5E">
      <w:pPr>
        <w:spacing w:line="360" w:lineRule="auto"/>
        <w:rPr>
          <w:rFonts w:asciiTheme="minorEastAsia" w:hAnsiTheme="minorEastAsia"/>
          <w:sz w:val="24"/>
          <w:szCs w:val="24"/>
        </w:rPr>
      </w:pPr>
    </w:p>
    <w:p w:rsidR="00E85A5E" w:rsidRDefault="00E85A5E" w:rsidP="00E85A5E">
      <w:pPr>
        <w:spacing w:line="360" w:lineRule="auto"/>
        <w:rPr>
          <w:rFonts w:asciiTheme="minorEastAsia" w:hAnsiTheme="minorEastAsia"/>
          <w:sz w:val="24"/>
          <w:szCs w:val="24"/>
        </w:rPr>
      </w:pPr>
    </w:p>
    <w:p w:rsidR="00E85A5E" w:rsidRDefault="00E85A5E" w:rsidP="00E85A5E">
      <w:pPr>
        <w:spacing w:line="360" w:lineRule="auto"/>
        <w:rPr>
          <w:rFonts w:asciiTheme="minorEastAsia" w:hAnsiTheme="minorEastAsia"/>
          <w:sz w:val="24"/>
          <w:szCs w:val="24"/>
        </w:rPr>
      </w:pPr>
    </w:p>
    <w:p w:rsidR="00B33538" w:rsidRDefault="00B33538" w:rsidP="00E85A5E">
      <w:pPr>
        <w:spacing w:line="360" w:lineRule="auto"/>
        <w:rPr>
          <w:rFonts w:asciiTheme="minorEastAsia" w:hAnsiTheme="minorEastAsia"/>
          <w:sz w:val="24"/>
          <w:szCs w:val="24"/>
        </w:rPr>
      </w:pPr>
    </w:p>
    <w:p w:rsidR="00B33538" w:rsidRDefault="00B33538" w:rsidP="00E85A5E">
      <w:pPr>
        <w:spacing w:line="360" w:lineRule="auto"/>
        <w:rPr>
          <w:rFonts w:asciiTheme="minorEastAsia" w:hAnsiTheme="minorEastAsia"/>
          <w:sz w:val="24"/>
          <w:szCs w:val="24"/>
        </w:rPr>
      </w:pPr>
    </w:p>
    <w:p w:rsidR="00B33538" w:rsidRDefault="00B33538" w:rsidP="00E85A5E">
      <w:pPr>
        <w:spacing w:line="360" w:lineRule="auto"/>
        <w:rPr>
          <w:rFonts w:asciiTheme="minorEastAsia" w:hAnsiTheme="minorEastAsia"/>
          <w:sz w:val="24"/>
          <w:szCs w:val="24"/>
        </w:rPr>
      </w:pPr>
    </w:p>
    <w:p w:rsidR="00B33538" w:rsidRDefault="00B33538" w:rsidP="00E85A5E">
      <w:pPr>
        <w:spacing w:line="360" w:lineRule="auto"/>
        <w:rPr>
          <w:rFonts w:asciiTheme="minorEastAsia" w:hAnsiTheme="minorEastAsia"/>
          <w:sz w:val="24"/>
          <w:szCs w:val="24"/>
        </w:rPr>
      </w:pPr>
    </w:p>
    <w:p w:rsidR="00B33538" w:rsidRDefault="00B33538" w:rsidP="00E85A5E">
      <w:pPr>
        <w:spacing w:line="360" w:lineRule="auto"/>
        <w:rPr>
          <w:rFonts w:asciiTheme="minorEastAsia" w:hAnsiTheme="minorEastAsia"/>
          <w:sz w:val="24"/>
          <w:szCs w:val="24"/>
        </w:rPr>
      </w:pPr>
    </w:p>
    <w:p w:rsidR="00E85A5E" w:rsidRPr="00B32B93" w:rsidRDefault="00E85A5E" w:rsidP="00E85A5E">
      <w:pPr>
        <w:spacing w:line="260" w:lineRule="exact"/>
        <w:rPr>
          <w:b/>
          <w:bCs/>
          <w:sz w:val="24"/>
        </w:rPr>
      </w:pPr>
      <w:r w:rsidRPr="00B32B93">
        <w:rPr>
          <w:rFonts w:hint="eastAsia"/>
          <w:b/>
          <w:bCs/>
          <w:sz w:val="24"/>
        </w:rPr>
        <w:t>表</w:t>
      </w:r>
      <w:r>
        <w:rPr>
          <w:rFonts w:hint="eastAsia"/>
          <w:b/>
          <w:bCs/>
          <w:sz w:val="24"/>
        </w:rPr>
        <w:t>4</w:t>
      </w:r>
      <w:r w:rsidRPr="00B32B93">
        <w:rPr>
          <w:rFonts w:hint="eastAsia"/>
          <w:b/>
          <w:bCs/>
          <w:sz w:val="24"/>
        </w:rPr>
        <w:t>：《</w:t>
      </w:r>
      <w:r>
        <w:rPr>
          <w:rStyle w:val="title"/>
          <w:rFonts w:hint="eastAsia"/>
          <w:b/>
          <w:bCs/>
          <w:sz w:val="24"/>
        </w:rPr>
        <w:t>价格</w:t>
      </w:r>
      <w:r w:rsidRPr="00B32B93">
        <w:rPr>
          <w:rStyle w:val="title"/>
          <w:rFonts w:hint="eastAsia"/>
          <w:b/>
          <w:bCs/>
          <w:sz w:val="24"/>
        </w:rPr>
        <w:t xml:space="preserve">评分表》　</w:t>
      </w:r>
      <w:r w:rsidRPr="00B32B93">
        <w:rPr>
          <w:rStyle w:val="title"/>
          <w:rFonts w:hint="eastAsia"/>
          <w:b/>
          <w:bCs/>
          <w:sz w:val="24"/>
        </w:rPr>
        <w:t xml:space="preserve">                                </w:t>
      </w:r>
      <w:r w:rsidRPr="00B32B93">
        <w:rPr>
          <w:rStyle w:val="title"/>
          <w:b/>
          <w:bCs/>
          <w:color w:val="000000"/>
          <w:sz w:val="24"/>
        </w:rPr>
        <w:t>[</w:t>
      </w:r>
      <w:r w:rsidRPr="00B32B93">
        <w:rPr>
          <w:rStyle w:val="title"/>
          <w:rFonts w:hint="eastAsia"/>
          <w:b/>
          <w:bCs/>
          <w:color w:val="000000"/>
          <w:sz w:val="24"/>
        </w:rPr>
        <w:t>分值：</w:t>
      </w:r>
      <w:r w:rsidRPr="00B32B93">
        <w:rPr>
          <w:rStyle w:val="title"/>
          <w:rFonts w:hint="eastAsia"/>
          <w:b/>
          <w:bCs/>
          <w:color w:val="000000"/>
          <w:sz w:val="24"/>
          <w:u w:val="single"/>
        </w:rPr>
        <w:t xml:space="preserve"> </w:t>
      </w:r>
      <w:r>
        <w:rPr>
          <w:rStyle w:val="title"/>
          <w:rFonts w:hint="eastAsia"/>
          <w:b/>
          <w:bCs/>
          <w:sz w:val="24"/>
          <w:u w:val="single"/>
        </w:rPr>
        <w:t>3</w:t>
      </w:r>
      <w:r w:rsidRPr="00B32B93">
        <w:rPr>
          <w:rStyle w:val="title"/>
          <w:rFonts w:hint="eastAsia"/>
          <w:b/>
          <w:bCs/>
          <w:color w:val="000000"/>
          <w:sz w:val="24"/>
          <w:u w:val="single"/>
        </w:rPr>
        <w:t>0</w:t>
      </w:r>
      <w:r w:rsidRPr="00B32B93">
        <w:rPr>
          <w:rStyle w:val="title"/>
          <w:rFonts w:hint="eastAsia"/>
          <w:b/>
          <w:bCs/>
          <w:color w:val="000000"/>
          <w:sz w:val="24"/>
          <w:u w:val="single"/>
        </w:rPr>
        <w:t>分</w:t>
      </w:r>
      <w:r w:rsidRPr="00B32B93">
        <w:rPr>
          <w:rStyle w:val="title"/>
          <w:b/>
          <w:bCs/>
          <w:color w:val="000000"/>
          <w:sz w:val="24"/>
        </w:rPr>
        <w:t>]</w:t>
      </w:r>
    </w:p>
    <w:p w:rsidR="00E85A5E" w:rsidRPr="00631155" w:rsidRDefault="00E85A5E" w:rsidP="00E85A5E">
      <w:pPr>
        <w:spacing w:line="260" w:lineRule="exact"/>
        <w:rPr>
          <w:rStyle w:val="title"/>
          <w:b/>
          <w:bCs/>
          <w:color w:val="00B050"/>
          <w:sz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992"/>
        <w:gridCol w:w="4040"/>
        <w:gridCol w:w="903"/>
        <w:gridCol w:w="904"/>
        <w:gridCol w:w="904"/>
        <w:gridCol w:w="904"/>
      </w:tblGrid>
      <w:tr w:rsidR="00E85A5E" w:rsidRPr="00631155" w:rsidTr="00013B98">
        <w:trPr>
          <w:trHeight w:val="452"/>
        </w:trPr>
        <w:tc>
          <w:tcPr>
            <w:tcW w:w="1702" w:type="dxa"/>
            <w:vMerge w:val="restart"/>
            <w:shd w:val="clear" w:color="auto" w:fill="auto"/>
            <w:noWrap/>
            <w:vAlign w:val="center"/>
            <w:hideMark/>
          </w:tcPr>
          <w:p w:rsidR="00E85A5E" w:rsidRPr="00110F51" w:rsidRDefault="00E85A5E" w:rsidP="00013B98">
            <w:pPr>
              <w:widowControl/>
              <w:spacing w:line="360" w:lineRule="auto"/>
              <w:jc w:val="center"/>
              <w:rPr>
                <w:rFonts w:ascii="宋体" w:hAnsi="宋体" w:cs="宋体"/>
                <w:b/>
                <w:kern w:val="0"/>
                <w:sz w:val="22"/>
              </w:rPr>
            </w:pPr>
            <w:r w:rsidRPr="00110F51">
              <w:rPr>
                <w:rFonts w:ascii="宋体" w:hAnsi="宋体" w:cs="宋体"/>
                <w:b/>
                <w:kern w:val="0"/>
                <w:sz w:val="22"/>
              </w:rPr>
              <w:t>内容</w:t>
            </w:r>
          </w:p>
        </w:tc>
        <w:tc>
          <w:tcPr>
            <w:tcW w:w="992" w:type="dxa"/>
            <w:vMerge w:val="restart"/>
            <w:shd w:val="clear" w:color="auto" w:fill="auto"/>
            <w:vAlign w:val="center"/>
            <w:hideMark/>
          </w:tcPr>
          <w:p w:rsidR="00E85A5E" w:rsidRPr="00110F51" w:rsidRDefault="00E85A5E" w:rsidP="00013B98">
            <w:pPr>
              <w:widowControl/>
              <w:spacing w:line="360" w:lineRule="auto"/>
              <w:jc w:val="center"/>
              <w:rPr>
                <w:rFonts w:ascii="宋体" w:hAnsi="宋体" w:cs="宋体"/>
                <w:b/>
                <w:kern w:val="0"/>
                <w:sz w:val="22"/>
              </w:rPr>
            </w:pPr>
            <w:r w:rsidRPr="00110F51">
              <w:rPr>
                <w:rFonts w:ascii="宋体" w:hAnsi="宋体" w:cs="宋体"/>
                <w:b/>
                <w:kern w:val="0"/>
                <w:sz w:val="22"/>
              </w:rPr>
              <w:t>分值</w:t>
            </w:r>
          </w:p>
        </w:tc>
        <w:tc>
          <w:tcPr>
            <w:tcW w:w="4040" w:type="dxa"/>
            <w:vMerge w:val="restart"/>
            <w:shd w:val="clear" w:color="auto" w:fill="auto"/>
            <w:vAlign w:val="center"/>
            <w:hideMark/>
          </w:tcPr>
          <w:p w:rsidR="00E85A5E" w:rsidRPr="00110F51" w:rsidRDefault="00E85A5E" w:rsidP="00013B98">
            <w:pPr>
              <w:widowControl/>
              <w:spacing w:line="360" w:lineRule="auto"/>
              <w:jc w:val="center"/>
              <w:rPr>
                <w:rFonts w:ascii="宋体" w:hAnsi="宋体" w:cs="宋体"/>
                <w:b/>
                <w:color w:val="000000"/>
                <w:kern w:val="0"/>
                <w:sz w:val="22"/>
              </w:rPr>
            </w:pPr>
            <w:r w:rsidRPr="00110F51">
              <w:rPr>
                <w:rFonts w:ascii="宋体" w:hAnsi="宋体" w:cs="宋体"/>
                <w:b/>
                <w:color w:val="000000"/>
                <w:kern w:val="0"/>
                <w:sz w:val="22"/>
              </w:rPr>
              <w:t>评分方法</w:t>
            </w:r>
          </w:p>
        </w:tc>
        <w:tc>
          <w:tcPr>
            <w:tcW w:w="3615" w:type="dxa"/>
            <w:gridSpan w:val="4"/>
            <w:shd w:val="clear" w:color="auto" w:fill="auto"/>
            <w:vAlign w:val="center"/>
          </w:tcPr>
          <w:p w:rsidR="00E85A5E" w:rsidRPr="00110F51" w:rsidRDefault="00E85A5E" w:rsidP="00013B98">
            <w:pPr>
              <w:widowControl/>
              <w:spacing w:line="360" w:lineRule="auto"/>
              <w:jc w:val="center"/>
              <w:rPr>
                <w:rFonts w:ascii="宋体" w:hAnsi="宋体" w:cs="宋体"/>
                <w:b/>
                <w:color w:val="000000"/>
                <w:kern w:val="0"/>
                <w:sz w:val="22"/>
              </w:rPr>
            </w:pPr>
            <w:r w:rsidRPr="00110F51">
              <w:rPr>
                <w:rFonts w:ascii="宋体" w:hAnsi="宋体" w:cs="宋体"/>
                <w:b/>
                <w:color w:val="000000"/>
                <w:kern w:val="0"/>
                <w:sz w:val="22"/>
              </w:rPr>
              <w:t>得分</w:t>
            </w:r>
          </w:p>
        </w:tc>
      </w:tr>
      <w:tr w:rsidR="00E85A5E" w:rsidRPr="00631155" w:rsidTr="00013B98">
        <w:trPr>
          <w:trHeight w:val="468"/>
        </w:trPr>
        <w:tc>
          <w:tcPr>
            <w:tcW w:w="1702" w:type="dxa"/>
            <w:vMerge/>
            <w:shd w:val="clear" w:color="auto" w:fill="auto"/>
            <w:noWrap/>
            <w:vAlign w:val="center"/>
            <w:hideMark/>
          </w:tcPr>
          <w:p w:rsidR="00E85A5E" w:rsidRPr="00110F51" w:rsidRDefault="00E85A5E" w:rsidP="00013B98">
            <w:pPr>
              <w:widowControl/>
              <w:spacing w:line="360" w:lineRule="auto"/>
              <w:jc w:val="center"/>
              <w:rPr>
                <w:rFonts w:ascii="宋体" w:hAnsi="宋体" w:cs="宋体"/>
                <w:b/>
                <w:kern w:val="0"/>
                <w:sz w:val="22"/>
              </w:rPr>
            </w:pPr>
          </w:p>
        </w:tc>
        <w:tc>
          <w:tcPr>
            <w:tcW w:w="992" w:type="dxa"/>
            <w:vMerge/>
            <w:shd w:val="clear" w:color="auto" w:fill="auto"/>
            <w:vAlign w:val="center"/>
            <w:hideMark/>
          </w:tcPr>
          <w:p w:rsidR="00E85A5E" w:rsidRPr="00110F51" w:rsidRDefault="00E85A5E" w:rsidP="00013B98">
            <w:pPr>
              <w:widowControl/>
              <w:spacing w:line="360" w:lineRule="auto"/>
              <w:jc w:val="center"/>
              <w:rPr>
                <w:rFonts w:ascii="宋体" w:hAnsi="宋体" w:cs="宋体"/>
                <w:b/>
                <w:kern w:val="0"/>
                <w:sz w:val="22"/>
              </w:rPr>
            </w:pPr>
          </w:p>
        </w:tc>
        <w:tc>
          <w:tcPr>
            <w:tcW w:w="4040" w:type="dxa"/>
            <w:vMerge/>
            <w:shd w:val="clear" w:color="auto" w:fill="auto"/>
            <w:vAlign w:val="center"/>
            <w:hideMark/>
          </w:tcPr>
          <w:p w:rsidR="00E85A5E" w:rsidRPr="00110F51" w:rsidRDefault="00E85A5E" w:rsidP="00013B98">
            <w:pPr>
              <w:widowControl/>
              <w:spacing w:line="360" w:lineRule="auto"/>
              <w:jc w:val="center"/>
              <w:rPr>
                <w:rFonts w:ascii="宋体" w:hAnsi="宋体" w:cs="宋体"/>
                <w:b/>
                <w:color w:val="000000"/>
                <w:kern w:val="0"/>
                <w:sz w:val="22"/>
              </w:rPr>
            </w:pPr>
          </w:p>
        </w:tc>
        <w:tc>
          <w:tcPr>
            <w:tcW w:w="903" w:type="dxa"/>
            <w:shd w:val="clear" w:color="auto" w:fill="auto"/>
            <w:vAlign w:val="center"/>
          </w:tcPr>
          <w:p w:rsidR="00E85A5E" w:rsidRPr="00110F51" w:rsidRDefault="00E85A5E" w:rsidP="00013B98">
            <w:pPr>
              <w:widowControl/>
              <w:spacing w:line="360" w:lineRule="auto"/>
              <w:jc w:val="center"/>
              <w:rPr>
                <w:rFonts w:ascii="宋体" w:hAnsi="宋体" w:cs="宋体"/>
                <w:b/>
                <w:color w:val="000000"/>
                <w:kern w:val="0"/>
                <w:sz w:val="22"/>
              </w:rPr>
            </w:pPr>
            <w:r w:rsidRPr="00110F51">
              <w:rPr>
                <w:rFonts w:ascii="宋体" w:hAnsi="宋体" w:cs="宋体" w:hint="eastAsia"/>
                <w:b/>
                <w:color w:val="000000"/>
                <w:kern w:val="0"/>
                <w:sz w:val="22"/>
              </w:rPr>
              <w:t>1</w:t>
            </w:r>
          </w:p>
        </w:tc>
        <w:tc>
          <w:tcPr>
            <w:tcW w:w="904" w:type="dxa"/>
            <w:shd w:val="clear" w:color="auto" w:fill="auto"/>
            <w:vAlign w:val="center"/>
          </w:tcPr>
          <w:p w:rsidR="00E85A5E" w:rsidRPr="00110F51" w:rsidRDefault="00E85A5E" w:rsidP="00013B98">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2</w:t>
            </w:r>
          </w:p>
        </w:tc>
        <w:tc>
          <w:tcPr>
            <w:tcW w:w="904" w:type="dxa"/>
            <w:shd w:val="clear" w:color="auto" w:fill="auto"/>
            <w:vAlign w:val="center"/>
          </w:tcPr>
          <w:p w:rsidR="00E85A5E" w:rsidRPr="00110F51" w:rsidRDefault="00E85A5E" w:rsidP="00013B98">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3</w:t>
            </w:r>
          </w:p>
        </w:tc>
        <w:tc>
          <w:tcPr>
            <w:tcW w:w="904" w:type="dxa"/>
            <w:shd w:val="clear" w:color="auto" w:fill="auto"/>
            <w:vAlign w:val="center"/>
          </w:tcPr>
          <w:p w:rsidR="00E85A5E" w:rsidRPr="00110F51" w:rsidRDefault="00E85A5E" w:rsidP="00013B98">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4</w:t>
            </w:r>
          </w:p>
        </w:tc>
      </w:tr>
      <w:tr w:rsidR="00E85A5E" w:rsidRPr="00631155" w:rsidTr="00013B98">
        <w:trPr>
          <w:trHeight w:val="3342"/>
        </w:trPr>
        <w:tc>
          <w:tcPr>
            <w:tcW w:w="1702" w:type="dxa"/>
            <w:shd w:val="clear" w:color="auto" w:fill="auto"/>
            <w:noWrap/>
            <w:vAlign w:val="center"/>
            <w:hideMark/>
          </w:tcPr>
          <w:p w:rsidR="00E85A5E" w:rsidRPr="00110F51" w:rsidRDefault="00E85A5E" w:rsidP="00013B98">
            <w:pPr>
              <w:widowControl/>
              <w:spacing w:line="360" w:lineRule="auto"/>
              <w:jc w:val="center"/>
              <w:rPr>
                <w:rFonts w:ascii="宋体" w:hAnsi="宋体" w:cs="宋体"/>
                <w:kern w:val="0"/>
                <w:sz w:val="24"/>
              </w:rPr>
            </w:pPr>
            <w:r w:rsidRPr="00110F51">
              <w:rPr>
                <w:rFonts w:ascii="宋体" w:hAnsi="宋体" w:cs="宋体" w:hint="eastAsia"/>
                <w:kern w:val="0"/>
                <w:sz w:val="24"/>
              </w:rPr>
              <w:t>价格</w:t>
            </w:r>
          </w:p>
        </w:tc>
        <w:tc>
          <w:tcPr>
            <w:tcW w:w="992" w:type="dxa"/>
            <w:shd w:val="clear" w:color="auto" w:fill="auto"/>
            <w:vAlign w:val="center"/>
            <w:hideMark/>
          </w:tcPr>
          <w:p w:rsidR="00E85A5E" w:rsidRPr="00110F51" w:rsidRDefault="00E85A5E" w:rsidP="00013B98">
            <w:pPr>
              <w:widowControl/>
              <w:spacing w:line="360" w:lineRule="auto"/>
              <w:jc w:val="center"/>
              <w:rPr>
                <w:rFonts w:ascii="宋体" w:hAnsi="宋体" w:cs="宋体"/>
                <w:kern w:val="0"/>
                <w:sz w:val="24"/>
              </w:rPr>
            </w:pPr>
            <w:r w:rsidRPr="00110F51">
              <w:rPr>
                <w:rFonts w:ascii="宋体" w:hAnsi="宋体" w:cs="宋体" w:hint="eastAsia"/>
                <w:kern w:val="0"/>
                <w:sz w:val="24"/>
              </w:rPr>
              <w:t>30</w:t>
            </w:r>
          </w:p>
        </w:tc>
        <w:tc>
          <w:tcPr>
            <w:tcW w:w="4040" w:type="dxa"/>
            <w:shd w:val="clear" w:color="auto" w:fill="auto"/>
            <w:vAlign w:val="center"/>
            <w:hideMark/>
          </w:tcPr>
          <w:p w:rsidR="00E85A5E" w:rsidRPr="00110F51" w:rsidRDefault="00E85A5E" w:rsidP="00013B98">
            <w:pPr>
              <w:pStyle w:val="reader-word-layer"/>
              <w:shd w:val="clear" w:color="auto" w:fill="FFFFFF"/>
              <w:spacing w:before="0" w:beforeAutospacing="0" w:after="0" w:afterAutospacing="0"/>
            </w:pPr>
            <w:r w:rsidRPr="00110F51">
              <w:t>最低报价法：</w:t>
            </w:r>
            <w:r w:rsidRPr="00110F51">
              <w:rPr>
                <w:rFonts w:hint="eastAsia"/>
              </w:rPr>
              <w:t>所有合格投标人投标报价中的最低报价作为基准报价，基准报价得满分（30分）。</w:t>
            </w:r>
          </w:p>
          <w:p w:rsidR="00E85A5E" w:rsidRPr="00110F51" w:rsidRDefault="00E85A5E" w:rsidP="00013B98">
            <w:pPr>
              <w:pStyle w:val="reader-word-layer"/>
              <w:shd w:val="clear" w:color="auto" w:fill="FFFFFF"/>
              <w:spacing w:before="0" w:beforeAutospacing="0" w:after="0" w:afterAutospacing="0"/>
              <w:rPr>
                <w:color w:val="000000"/>
              </w:rPr>
            </w:pPr>
            <w:r w:rsidRPr="00110F51">
              <w:rPr>
                <w:rFonts w:hint="eastAsia"/>
              </w:rPr>
              <w:t>投标人价格得分=</w:t>
            </w:r>
            <w:r>
              <w:t>[1-(</w:t>
            </w:r>
            <w:r>
              <w:rPr>
                <w:rFonts w:hint="eastAsia"/>
              </w:rPr>
              <w:t>投标人报价-</w:t>
            </w:r>
            <w:r w:rsidRPr="00110F51">
              <w:rPr>
                <w:rFonts w:hint="eastAsia"/>
              </w:rPr>
              <w:t>基准报价</w:t>
            </w:r>
            <w:r>
              <w:rPr>
                <w:rFonts w:hint="eastAsia"/>
              </w:rPr>
              <w:t>)</w:t>
            </w:r>
            <w:r w:rsidRPr="00110F51">
              <w:rPr>
                <w:rFonts w:hint="eastAsia"/>
              </w:rPr>
              <w:t>/投标人报价）</w:t>
            </w:r>
            <w:r>
              <w:rPr>
                <w:rFonts w:hint="eastAsia"/>
              </w:rPr>
              <w:t>]</w:t>
            </w:r>
            <w:r w:rsidRPr="00110F51">
              <w:rPr>
                <w:rFonts w:hint="eastAsia"/>
              </w:rPr>
              <w:t>×30</w:t>
            </w:r>
          </w:p>
        </w:tc>
        <w:tc>
          <w:tcPr>
            <w:tcW w:w="903" w:type="dxa"/>
            <w:shd w:val="clear" w:color="auto" w:fill="auto"/>
            <w:vAlign w:val="center"/>
          </w:tcPr>
          <w:p w:rsidR="00E85A5E" w:rsidRPr="00110F51" w:rsidRDefault="00E85A5E" w:rsidP="00013B98">
            <w:pPr>
              <w:widowControl/>
              <w:jc w:val="center"/>
              <w:rPr>
                <w:rFonts w:ascii="宋体" w:hAnsi="宋体" w:cs="宋体"/>
                <w:color w:val="000000"/>
                <w:kern w:val="0"/>
                <w:sz w:val="24"/>
              </w:rPr>
            </w:pPr>
          </w:p>
        </w:tc>
        <w:tc>
          <w:tcPr>
            <w:tcW w:w="904" w:type="dxa"/>
            <w:shd w:val="clear" w:color="auto" w:fill="auto"/>
            <w:vAlign w:val="center"/>
          </w:tcPr>
          <w:p w:rsidR="00E85A5E" w:rsidRPr="00110F51" w:rsidRDefault="00E85A5E" w:rsidP="00013B98">
            <w:pPr>
              <w:widowControl/>
              <w:jc w:val="center"/>
              <w:rPr>
                <w:rFonts w:ascii="宋体" w:hAnsi="宋体" w:cs="宋体"/>
                <w:color w:val="000000"/>
                <w:kern w:val="0"/>
                <w:sz w:val="24"/>
              </w:rPr>
            </w:pPr>
          </w:p>
        </w:tc>
        <w:tc>
          <w:tcPr>
            <w:tcW w:w="904" w:type="dxa"/>
            <w:shd w:val="clear" w:color="auto" w:fill="auto"/>
            <w:vAlign w:val="center"/>
          </w:tcPr>
          <w:p w:rsidR="00E85A5E" w:rsidRPr="00110F51" w:rsidRDefault="00E85A5E" w:rsidP="00013B98">
            <w:pPr>
              <w:widowControl/>
              <w:jc w:val="center"/>
              <w:rPr>
                <w:rFonts w:ascii="宋体" w:hAnsi="宋体" w:cs="宋体"/>
                <w:color w:val="000000"/>
                <w:kern w:val="0"/>
                <w:sz w:val="24"/>
              </w:rPr>
            </w:pPr>
          </w:p>
        </w:tc>
        <w:tc>
          <w:tcPr>
            <w:tcW w:w="904" w:type="dxa"/>
            <w:shd w:val="clear" w:color="auto" w:fill="auto"/>
            <w:vAlign w:val="center"/>
          </w:tcPr>
          <w:p w:rsidR="00E85A5E" w:rsidRPr="00110F51" w:rsidRDefault="00E85A5E" w:rsidP="00013B98">
            <w:pPr>
              <w:widowControl/>
              <w:jc w:val="center"/>
              <w:rPr>
                <w:rFonts w:ascii="宋体" w:hAnsi="宋体" w:cs="宋体"/>
                <w:color w:val="000000"/>
                <w:kern w:val="0"/>
                <w:sz w:val="24"/>
              </w:rPr>
            </w:pPr>
          </w:p>
        </w:tc>
      </w:tr>
      <w:tr w:rsidR="00E85A5E" w:rsidRPr="00631155" w:rsidTr="00013B98">
        <w:trPr>
          <w:trHeight w:val="630"/>
        </w:trPr>
        <w:tc>
          <w:tcPr>
            <w:tcW w:w="1702" w:type="dxa"/>
            <w:shd w:val="clear" w:color="auto" w:fill="auto"/>
            <w:noWrap/>
            <w:vAlign w:val="center"/>
            <w:hideMark/>
          </w:tcPr>
          <w:p w:rsidR="00E85A5E" w:rsidRPr="00110F51" w:rsidRDefault="00E85A5E" w:rsidP="00013B98">
            <w:pPr>
              <w:widowControl/>
              <w:spacing w:line="360" w:lineRule="auto"/>
              <w:jc w:val="center"/>
              <w:rPr>
                <w:rFonts w:ascii="宋体" w:hAnsi="宋体" w:cs="宋体"/>
                <w:kern w:val="0"/>
                <w:sz w:val="24"/>
              </w:rPr>
            </w:pPr>
            <w:r w:rsidRPr="00110F51">
              <w:rPr>
                <w:rFonts w:ascii="宋体" w:hAnsi="宋体" w:cs="宋体" w:hint="eastAsia"/>
                <w:kern w:val="0"/>
                <w:sz w:val="24"/>
              </w:rPr>
              <w:t>合计</w:t>
            </w:r>
          </w:p>
        </w:tc>
        <w:tc>
          <w:tcPr>
            <w:tcW w:w="992" w:type="dxa"/>
            <w:shd w:val="clear" w:color="auto" w:fill="auto"/>
            <w:vAlign w:val="center"/>
            <w:hideMark/>
          </w:tcPr>
          <w:p w:rsidR="00E85A5E" w:rsidRPr="00110F51" w:rsidRDefault="00E85A5E" w:rsidP="00013B98">
            <w:pPr>
              <w:widowControl/>
              <w:spacing w:line="360" w:lineRule="auto"/>
              <w:jc w:val="center"/>
              <w:rPr>
                <w:rFonts w:ascii="宋体" w:hAnsi="宋体" w:cs="宋体"/>
                <w:kern w:val="0"/>
                <w:sz w:val="24"/>
              </w:rPr>
            </w:pPr>
            <w:r w:rsidRPr="00110F51">
              <w:rPr>
                <w:rFonts w:ascii="宋体" w:hAnsi="宋体" w:cs="宋体" w:hint="eastAsia"/>
                <w:kern w:val="0"/>
                <w:sz w:val="24"/>
              </w:rPr>
              <w:t>30</w:t>
            </w:r>
          </w:p>
        </w:tc>
        <w:tc>
          <w:tcPr>
            <w:tcW w:w="4040" w:type="dxa"/>
            <w:shd w:val="clear" w:color="auto" w:fill="auto"/>
            <w:vAlign w:val="center"/>
            <w:hideMark/>
          </w:tcPr>
          <w:p w:rsidR="00E85A5E" w:rsidRPr="00110F51" w:rsidRDefault="00E85A5E" w:rsidP="00013B98">
            <w:pPr>
              <w:widowControl/>
              <w:spacing w:line="360" w:lineRule="auto"/>
              <w:jc w:val="center"/>
              <w:rPr>
                <w:rFonts w:ascii="宋体" w:hAnsi="宋体" w:cs="宋体"/>
                <w:color w:val="000000"/>
                <w:kern w:val="0"/>
                <w:sz w:val="24"/>
              </w:rPr>
            </w:pPr>
          </w:p>
        </w:tc>
        <w:tc>
          <w:tcPr>
            <w:tcW w:w="903" w:type="dxa"/>
            <w:shd w:val="clear" w:color="auto" w:fill="auto"/>
            <w:vAlign w:val="center"/>
          </w:tcPr>
          <w:p w:rsidR="00E85A5E" w:rsidRPr="00110F51" w:rsidRDefault="00E85A5E" w:rsidP="00013B98">
            <w:pPr>
              <w:widowControl/>
              <w:jc w:val="center"/>
              <w:rPr>
                <w:rFonts w:ascii="宋体" w:hAnsi="宋体" w:cs="宋体"/>
                <w:color w:val="000000"/>
                <w:kern w:val="0"/>
                <w:sz w:val="24"/>
              </w:rPr>
            </w:pPr>
          </w:p>
        </w:tc>
        <w:tc>
          <w:tcPr>
            <w:tcW w:w="904" w:type="dxa"/>
            <w:shd w:val="clear" w:color="auto" w:fill="auto"/>
            <w:vAlign w:val="center"/>
          </w:tcPr>
          <w:p w:rsidR="00E85A5E" w:rsidRPr="00110F51" w:rsidRDefault="00E85A5E" w:rsidP="00013B98">
            <w:pPr>
              <w:widowControl/>
              <w:jc w:val="center"/>
              <w:rPr>
                <w:rFonts w:ascii="宋体" w:hAnsi="宋体" w:cs="宋体"/>
                <w:color w:val="000000"/>
                <w:kern w:val="0"/>
                <w:sz w:val="24"/>
              </w:rPr>
            </w:pPr>
          </w:p>
        </w:tc>
        <w:tc>
          <w:tcPr>
            <w:tcW w:w="904" w:type="dxa"/>
            <w:shd w:val="clear" w:color="auto" w:fill="auto"/>
            <w:vAlign w:val="center"/>
          </w:tcPr>
          <w:p w:rsidR="00E85A5E" w:rsidRPr="00110F51" w:rsidRDefault="00E85A5E" w:rsidP="00013B98">
            <w:pPr>
              <w:widowControl/>
              <w:jc w:val="center"/>
              <w:rPr>
                <w:rFonts w:ascii="宋体" w:hAnsi="宋体" w:cs="宋体"/>
                <w:color w:val="000000"/>
                <w:kern w:val="0"/>
                <w:sz w:val="24"/>
              </w:rPr>
            </w:pPr>
          </w:p>
        </w:tc>
        <w:tc>
          <w:tcPr>
            <w:tcW w:w="904" w:type="dxa"/>
            <w:shd w:val="clear" w:color="auto" w:fill="auto"/>
            <w:vAlign w:val="center"/>
          </w:tcPr>
          <w:p w:rsidR="00E85A5E" w:rsidRPr="00110F51" w:rsidRDefault="00E85A5E" w:rsidP="00013B98">
            <w:pPr>
              <w:widowControl/>
              <w:jc w:val="center"/>
              <w:rPr>
                <w:rFonts w:ascii="宋体" w:hAnsi="宋体" w:cs="宋体"/>
                <w:color w:val="000000"/>
                <w:kern w:val="0"/>
                <w:sz w:val="24"/>
              </w:rPr>
            </w:pPr>
          </w:p>
        </w:tc>
      </w:tr>
    </w:tbl>
    <w:p w:rsidR="00E85A5E" w:rsidRDefault="00E85A5E" w:rsidP="00E85A5E">
      <w:pPr>
        <w:spacing w:line="260" w:lineRule="exact"/>
        <w:rPr>
          <w:rStyle w:val="title"/>
          <w:b/>
          <w:bCs/>
          <w:color w:val="00B050"/>
          <w:sz w:val="24"/>
        </w:rPr>
      </w:pPr>
    </w:p>
    <w:p w:rsidR="00E85A5E" w:rsidRDefault="00E85A5E" w:rsidP="00E85A5E">
      <w:pPr>
        <w:spacing w:line="260" w:lineRule="exact"/>
        <w:rPr>
          <w:rStyle w:val="title"/>
          <w:b/>
          <w:bCs/>
          <w:color w:val="00B050"/>
          <w:sz w:val="24"/>
        </w:rPr>
      </w:pPr>
    </w:p>
    <w:p w:rsidR="00B33538" w:rsidRDefault="00B33538" w:rsidP="00E85A5E">
      <w:pPr>
        <w:spacing w:line="260" w:lineRule="exact"/>
        <w:rPr>
          <w:rStyle w:val="title"/>
          <w:b/>
          <w:bCs/>
          <w:color w:val="00B050"/>
          <w:sz w:val="24"/>
        </w:rPr>
      </w:pPr>
    </w:p>
    <w:p w:rsidR="00B33538" w:rsidRDefault="00B33538" w:rsidP="00E85A5E">
      <w:pPr>
        <w:spacing w:line="260" w:lineRule="exact"/>
        <w:rPr>
          <w:rStyle w:val="title"/>
          <w:b/>
          <w:bCs/>
          <w:color w:val="00B050"/>
          <w:sz w:val="24"/>
        </w:rPr>
      </w:pPr>
    </w:p>
    <w:p w:rsidR="00E85A5E" w:rsidRDefault="00E85A5E" w:rsidP="00E85A5E">
      <w:pPr>
        <w:spacing w:line="260" w:lineRule="exact"/>
        <w:rPr>
          <w:rStyle w:val="title"/>
          <w:b/>
          <w:bCs/>
          <w:color w:val="000000"/>
          <w:sz w:val="24"/>
        </w:rPr>
      </w:pPr>
      <w:r w:rsidRPr="00B32B93">
        <w:rPr>
          <w:rFonts w:hint="eastAsia"/>
          <w:b/>
          <w:bCs/>
          <w:sz w:val="24"/>
        </w:rPr>
        <w:t>表</w:t>
      </w:r>
      <w:r>
        <w:rPr>
          <w:rFonts w:hint="eastAsia"/>
          <w:b/>
          <w:bCs/>
          <w:sz w:val="24"/>
        </w:rPr>
        <w:t>5</w:t>
      </w:r>
      <w:r w:rsidRPr="00B32B93">
        <w:rPr>
          <w:rFonts w:hint="eastAsia"/>
          <w:b/>
          <w:bCs/>
          <w:sz w:val="24"/>
        </w:rPr>
        <w:t>：《</w:t>
      </w:r>
      <w:r w:rsidRPr="00B32B93">
        <w:rPr>
          <w:rStyle w:val="title"/>
          <w:rFonts w:hint="eastAsia"/>
          <w:b/>
          <w:bCs/>
          <w:sz w:val="24"/>
        </w:rPr>
        <w:t>评分</w:t>
      </w:r>
      <w:r>
        <w:rPr>
          <w:rStyle w:val="title"/>
          <w:rFonts w:hint="eastAsia"/>
          <w:b/>
          <w:bCs/>
          <w:sz w:val="24"/>
        </w:rPr>
        <w:t>得分总表</w:t>
      </w:r>
      <w:r w:rsidRPr="00B32B93">
        <w:rPr>
          <w:rStyle w:val="title"/>
          <w:rFonts w:hint="eastAsia"/>
          <w:b/>
          <w:bCs/>
          <w:sz w:val="24"/>
        </w:rPr>
        <w:t xml:space="preserve">》　</w:t>
      </w:r>
      <w:r w:rsidRPr="00B32B93">
        <w:rPr>
          <w:rStyle w:val="title"/>
          <w:rFonts w:hint="eastAsia"/>
          <w:b/>
          <w:bCs/>
          <w:sz w:val="24"/>
        </w:rPr>
        <w:t xml:space="preserve">                                </w:t>
      </w:r>
      <w:r w:rsidRPr="00B32B93">
        <w:rPr>
          <w:rStyle w:val="title"/>
          <w:b/>
          <w:bCs/>
          <w:color w:val="000000"/>
          <w:sz w:val="24"/>
        </w:rPr>
        <w:t>[</w:t>
      </w:r>
      <w:r w:rsidRPr="00B32B93">
        <w:rPr>
          <w:rStyle w:val="title"/>
          <w:rFonts w:hint="eastAsia"/>
          <w:b/>
          <w:bCs/>
          <w:color w:val="000000"/>
          <w:sz w:val="24"/>
        </w:rPr>
        <w:t>分值：</w:t>
      </w:r>
      <w:r w:rsidRPr="00B32B93">
        <w:rPr>
          <w:rStyle w:val="title"/>
          <w:rFonts w:hint="eastAsia"/>
          <w:b/>
          <w:bCs/>
          <w:color w:val="000000"/>
          <w:sz w:val="24"/>
          <w:u w:val="single"/>
        </w:rPr>
        <w:t xml:space="preserve"> </w:t>
      </w:r>
      <w:r>
        <w:rPr>
          <w:rStyle w:val="title"/>
          <w:rFonts w:hint="eastAsia"/>
          <w:b/>
          <w:bCs/>
          <w:sz w:val="24"/>
          <w:u w:val="single"/>
        </w:rPr>
        <w:t>10</w:t>
      </w:r>
      <w:r w:rsidRPr="00B32B93">
        <w:rPr>
          <w:rStyle w:val="title"/>
          <w:rFonts w:hint="eastAsia"/>
          <w:b/>
          <w:bCs/>
          <w:color w:val="000000"/>
          <w:sz w:val="24"/>
          <w:u w:val="single"/>
        </w:rPr>
        <w:t>0</w:t>
      </w:r>
      <w:r w:rsidRPr="00B32B93">
        <w:rPr>
          <w:rStyle w:val="title"/>
          <w:rFonts w:hint="eastAsia"/>
          <w:b/>
          <w:bCs/>
          <w:color w:val="000000"/>
          <w:sz w:val="24"/>
          <w:u w:val="single"/>
        </w:rPr>
        <w:t>分</w:t>
      </w:r>
      <w:r w:rsidRPr="00B32B93">
        <w:rPr>
          <w:rStyle w:val="title"/>
          <w:b/>
          <w:bCs/>
          <w:color w:val="000000"/>
          <w:sz w:val="24"/>
        </w:rPr>
        <w:t>]</w:t>
      </w:r>
    </w:p>
    <w:p w:rsidR="00E85A5E" w:rsidRPr="00B32B93" w:rsidRDefault="00E85A5E" w:rsidP="00E85A5E">
      <w:pPr>
        <w:spacing w:line="260" w:lineRule="exact"/>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8"/>
        <w:gridCol w:w="1449"/>
        <w:gridCol w:w="1449"/>
        <w:gridCol w:w="1449"/>
        <w:gridCol w:w="1447"/>
      </w:tblGrid>
      <w:tr w:rsidR="00E85A5E" w:rsidRPr="00631155" w:rsidTr="00013B98">
        <w:trPr>
          <w:trHeight w:val="452"/>
        </w:trPr>
        <w:tc>
          <w:tcPr>
            <w:tcW w:w="1601" w:type="pct"/>
            <w:vMerge w:val="restart"/>
            <w:shd w:val="clear" w:color="auto" w:fill="auto"/>
            <w:noWrap/>
            <w:vAlign w:val="center"/>
            <w:hideMark/>
          </w:tcPr>
          <w:p w:rsidR="00E85A5E" w:rsidRPr="00110F51" w:rsidRDefault="00E85A5E" w:rsidP="00013B98">
            <w:pPr>
              <w:widowControl/>
              <w:spacing w:line="480" w:lineRule="auto"/>
              <w:jc w:val="center"/>
              <w:rPr>
                <w:rFonts w:ascii="宋体" w:hAnsi="宋体" w:cs="宋体"/>
                <w:b/>
                <w:kern w:val="0"/>
                <w:sz w:val="22"/>
              </w:rPr>
            </w:pPr>
            <w:r w:rsidRPr="00110F51">
              <w:rPr>
                <w:rFonts w:ascii="宋体" w:hAnsi="宋体" w:cs="宋体"/>
                <w:b/>
                <w:kern w:val="0"/>
                <w:sz w:val="22"/>
              </w:rPr>
              <w:t>内容</w:t>
            </w:r>
          </w:p>
        </w:tc>
        <w:tc>
          <w:tcPr>
            <w:tcW w:w="3399" w:type="pct"/>
            <w:gridSpan w:val="4"/>
            <w:shd w:val="clear" w:color="auto" w:fill="auto"/>
            <w:vAlign w:val="center"/>
          </w:tcPr>
          <w:p w:rsidR="00E85A5E" w:rsidRPr="00110F51" w:rsidRDefault="00E85A5E" w:rsidP="00013B98">
            <w:pPr>
              <w:widowControl/>
              <w:spacing w:line="480" w:lineRule="auto"/>
              <w:jc w:val="center"/>
              <w:rPr>
                <w:rFonts w:ascii="宋体" w:hAnsi="宋体" w:cs="宋体"/>
                <w:b/>
                <w:color w:val="000000"/>
                <w:kern w:val="0"/>
                <w:sz w:val="22"/>
              </w:rPr>
            </w:pPr>
            <w:r w:rsidRPr="00110F51">
              <w:rPr>
                <w:rFonts w:ascii="宋体" w:hAnsi="宋体" w:cs="宋体"/>
                <w:b/>
                <w:color w:val="000000"/>
                <w:kern w:val="0"/>
                <w:sz w:val="22"/>
              </w:rPr>
              <w:t>得分</w:t>
            </w:r>
          </w:p>
        </w:tc>
      </w:tr>
      <w:tr w:rsidR="00E85A5E" w:rsidRPr="00631155" w:rsidTr="00013B98">
        <w:trPr>
          <w:trHeight w:val="624"/>
        </w:trPr>
        <w:tc>
          <w:tcPr>
            <w:tcW w:w="1601" w:type="pct"/>
            <w:vMerge/>
            <w:shd w:val="clear" w:color="auto" w:fill="auto"/>
            <w:noWrap/>
            <w:vAlign w:val="center"/>
            <w:hideMark/>
          </w:tcPr>
          <w:p w:rsidR="00E85A5E" w:rsidRPr="00110F51" w:rsidRDefault="00E85A5E" w:rsidP="00013B98">
            <w:pPr>
              <w:widowControl/>
              <w:spacing w:line="480" w:lineRule="auto"/>
              <w:jc w:val="center"/>
              <w:rPr>
                <w:rFonts w:ascii="宋体" w:hAnsi="宋体" w:cs="宋体"/>
                <w:b/>
                <w:kern w:val="0"/>
                <w:sz w:val="22"/>
              </w:rPr>
            </w:pPr>
          </w:p>
        </w:tc>
        <w:tc>
          <w:tcPr>
            <w:tcW w:w="850" w:type="pct"/>
            <w:shd w:val="clear" w:color="auto" w:fill="auto"/>
            <w:vAlign w:val="center"/>
          </w:tcPr>
          <w:p w:rsidR="00E85A5E" w:rsidRPr="00110F51" w:rsidRDefault="00E85A5E" w:rsidP="00013B98">
            <w:pPr>
              <w:widowControl/>
              <w:spacing w:line="480" w:lineRule="auto"/>
              <w:jc w:val="center"/>
              <w:rPr>
                <w:rFonts w:ascii="宋体" w:hAnsi="宋体" w:cs="宋体"/>
                <w:b/>
                <w:color w:val="000000"/>
                <w:kern w:val="0"/>
                <w:sz w:val="22"/>
              </w:rPr>
            </w:pPr>
            <w:r w:rsidRPr="00110F51">
              <w:rPr>
                <w:rFonts w:ascii="宋体" w:hAnsi="宋体" w:cs="宋体" w:hint="eastAsia"/>
                <w:b/>
                <w:color w:val="000000"/>
                <w:kern w:val="0"/>
                <w:sz w:val="22"/>
              </w:rPr>
              <w:t>1</w:t>
            </w:r>
          </w:p>
        </w:tc>
        <w:tc>
          <w:tcPr>
            <w:tcW w:w="850" w:type="pct"/>
            <w:shd w:val="clear" w:color="auto" w:fill="auto"/>
            <w:vAlign w:val="center"/>
          </w:tcPr>
          <w:p w:rsidR="00E85A5E" w:rsidRPr="00110F51" w:rsidRDefault="00E85A5E" w:rsidP="00013B98">
            <w:pPr>
              <w:widowControl/>
              <w:spacing w:line="480" w:lineRule="auto"/>
              <w:jc w:val="center"/>
              <w:rPr>
                <w:rFonts w:ascii="宋体" w:hAnsi="宋体" w:cs="宋体"/>
                <w:b/>
                <w:color w:val="000000"/>
                <w:kern w:val="0"/>
                <w:sz w:val="22"/>
              </w:rPr>
            </w:pPr>
            <w:r>
              <w:rPr>
                <w:rFonts w:ascii="宋体" w:hAnsi="宋体" w:cs="宋体" w:hint="eastAsia"/>
                <w:b/>
                <w:color w:val="000000"/>
                <w:kern w:val="0"/>
                <w:sz w:val="22"/>
              </w:rPr>
              <w:t>2</w:t>
            </w:r>
          </w:p>
        </w:tc>
        <w:tc>
          <w:tcPr>
            <w:tcW w:w="850" w:type="pct"/>
            <w:shd w:val="clear" w:color="auto" w:fill="auto"/>
            <w:vAlign w:val="center"/>
          </w:tcPr>
          <w:p w:rsidR="00E85A5E" w:rsidRPr="00110F51" w:rsidRDefault="00E85A5E" w:rsidP="00013B98">
            <w:pPr>
              <w:widowControl/>
              <w:spacing w:line="480" w:lineRule="auto"/>
              <w:jc w:val="center"/>
              <w:rPr>
                <w:rFonts w:ascii="宋体" w:hAnsi="宋体" w:cs="宋体"/>
                <w:b/>
                <w:color w:val="000000"/>
                <w:kern w:val="0"/>
                <w:sz w:val="22"/>
              </w:rPr>
            </w:pPr>
            <w:r>
              <w:rPr>
                <w:rFonts w:ascii="宋体" w:hAnsi="宋体" w:cs="宋体" w:hint="eastAsia"/>
                <w:b/>
                <w:color w:val="000000"/>
                <w:kern w:val="0"/>
                <w:sz w:val="22"/>
              </w:rPr>
              <w:t>3</w:t>
            </w:r>
          </w:p>
        </w:tc>
        <w:tc>
          <w:tcPr>
            <w:tcW w:w="849" w:type="pct"/>
            <w:shd w:val="clear" w:color="auto" w:fill="auto"/>
            <w:vAlign w:val="center"/>
          </w:tcPr>
          <w:p w:rsidR="00E85A5E" w:rsidRPr="00110F51" w:rsidRDefault="00E85A5E" w:rsidP="00013B98">
            <w:pPr>
              <w:widowControl/>
              <w:spacing w:line="480" w:lineRule="auto"/>
              <w:jc w:val="center"/>
              <w:rPr>
                <w:rFonts w:ascii="宋体" w:hAnsi="宋体" w:cs="宋体"/>
                <w:b/>
                <w:color w:val="000000"/>
                <w:kern w:val="0"/>
                <w:sz w:val="22"/>
              </w:rPr>
            </w:pPr>
            <w:r>
              <w:rPr>
                <w:rFonts w:ascii="宋体" w:hAnsi="宋体" w:cs="宋体" w:hint="eastAsia"/>
                <w:b/>
                <w:color w:val="000000"/>
                <w:kern w:val="0"/>
                <w:sz w:val="22"/>
              </w:rPr>
              <w:t>4</w:t>
            </w:r>
          </w:p>
        </w:tc>
      </w:tr>
      <w:tr w:rsidR="00E85A5E" w:rsidRPr="00631155" w:rsidTr="00013B98">
        <w:trPr>
          <w:trHeight w:val="878"/>
        </w:trPr>
        <w:tc>
          <w:tcPr>
            <w:tcW w:w="1601" w:type="pct"/>
            <w:shd w:val="clear" w:color="auto" w:fill="auto"/>
            <w:noWrap/>
            <w:vAlign w:val="center"/>
            <w:hideMark/>
          </w:tcPr>
          <w:p w:rsidR="00E85A5E" w:rsidRPr="00110F51" w:rsidRDefault="00E85A5E" w:rsidP="00013B98">
            <w:pPr>
              <w:widowControl/>
              <w:spacing w:line="480" w:lineRule="auto"/>
              <w:jc w:val="center"/>
              <w:rPr>
                <w:rFonts w:ascii="宋体" w:hAnsi="宋体" w:cs="宋体"/>
                <w:kern w:val="0"/>
                <w:sz w:val="24"/>
              </w:rPr>
            </w:pPr>
            <w:r w:rsidRPr="00110F51">
              <w:rPr>
                <w:rFonts w:ascii="宋体" w:hAnsi="宋体" w:cs="宋体" w:hint="eastAsia"/>
                <w:kern w:val="0"/>
                <w:sz w:val="24"/>
              </w:rPr>
              <w:t>商务得分</w:t>
            </w:r>
          </w:p>
        </w:tc>
        <w:tc>
          <w:tcPr>
            <w:tcW w:w="850" w:type="pct"/>
            <w:shd w:val="clear" w:color="auto" w:fill="auto"/>
            <w:vAlign w:val="center"/>
          </w:tcPr>
          <w:p w:rsidR="00E85A5E" w:rsidRPr="00110F51" w:rsidRDefault="00E85A5E" w:rsidP="00013B98">
            <w:pPr>
              <w:widowControl/>
              <w:spacing w:line="480" w:lineRule="auto"/>
              <w:jc w:val="center"/>
              <w:rPr>
                <w:rFonts w:ascii="宋体" w:hAnsi="宋体" w:cs="宋体"/>
                <w:color w:val="000000"/>
                <w:kern w:val="0"/>
                <w:sz w:val="24"/>
              </w:rPr>
            </w:pPr>
          </w:p>
        </w:tc>
        <w:tc>
          <w:tcPr>
            <w:tcW w:w="850" w:type="pct"/>
            <w:shd w:val="clear" w:color="auto" w:fill="auto"/>
            <w:vAlign w:val="center"/>
          </w:tcPr>
          <w:p w:rsidR="00E85A5E" w:rsidRPr="00110F51" w:rsidRDefault="00E85A5E" w:rsidP="00013B98">
            <w:pPr>
              <w:widowControl/>
              <w:spacing w:line="480" w:lineRule="auto"/>
              <w:jc w:val="center"/>
              <w:rPr>
                <w:rFonts w:ascii="宋体" w:hAnsi="宋体" w:cs="宋体"/>
                <w:color w:val="000000"/>
                <w:kern w:val="0"/>
                <w:sz w:val="24"/>
              </w:rPr>
            </w:pPr>
          </w:p>
        </w:tc>
        <w:tc>
          <w:tcPr>
            <w:tcW w:w="850" w:type="pct"/>
            <w:shd w:val="clear" w:color="auto" w:fill="auto"/>
            <w:vAlign w:val="center"/>
          </w:tcPr>
          <w:p w:rsidR="00E85A5E" w:rsidRPr="00110F51" w:rsidRDefault="00E85A5E" w:rsidP="00013B98">
            <w:pPr>
              <w:widowControl/>
              <w:spacing w:line="480" w:lineRule="auto"/>
              <w:jc w:val="center"/>
              <w:rPr>
                <w:rFonts w:ascii="宋体" w:hAnsi="宋体" w:cs="宋体"/>
                <w:color w:val="000000"/>
                <w:kern w:val="0"/>
                <w:sz w:val="24"/>
              </w:rPr>
            </w:pPr>
          </w:p>
        </w:tc>
        <w:tc>
          <w:tcPr>
            <w:tcW w:w="849" w:type="pct"/>
            <w:shd w:val="clear" w:color="auto" w:fill="auto"/>
            <w:vAlign w:val="center"/>
          </w:tcPr>
          <w:p w:rsidR="00E85A5E" w:rsidRPr="00110F51" w:rsidRDefault="00E85A5E" w:rsidP="00013B98">
            <w:pPr>
              <w:widowControl/>
              <w:spacing w:line="480" w:lineRule="auto"/>
              <w:jc w:val="center"/>
              <w:rPr>
                <w:rFonts w:ascii="宋体" w:hAnsi="宋体" w:cs="宋体"/>
                <w:color w:val="000000"/>
                <w:kern w:val="0"/>
                <w:sz w:val="24"/>
              </w:rPr>
            </w:pPr>
          </w:p>
        </w:tc>
      </w:tr>
      <w:tr w:rsidR="00E85A5E" w:rsidRPr="00631155" w:rsidTr="00013B98">
        <w:trPr>
          <w:trHeight w:val="880"/>
        </w:trPr>
        <w:tc>
          <w:tcPr>
            <w:tcW w:w="1601" w:type="pct"/>
            <w:shd w:val="clear" w:color="auto" w:fill="auto"/>
            <w:noWrap/>
            <w:vAlign w:val="center"/>
            <w:hideMark/>
          </w:tcPr>
          <w:p w:rsidR="00E85A5E" w:rsidRPr="00110F51" w:rsidRDefault="00E85A5E" w:rsidP="00013B98">
            <w:pPr>
              <w:widowControl/>
              <w:spacing w:line="480" w:lineRule="auto"/>
              <w:jc w:val="center"/>
              <w:rPr>
                <w:rFonts w:ascii="宋体" w:hAnsi="宋体" w:cs="宋体"/>
                <w:kern w:val="0"/>
                <w:sz w:val="24"/>
              </w:rPr>
            </w:pPr>
            <w:r w:rsidRPr="00110F51">
              <w:rPr>
                <w:rFonts w:ascii="宋体" w:hAnsi="宋体" w:cs="宋体" w:hint="eastAsia"/>
                <w:kern w:val="0"/>
                <w:sz w:val="24"/>
              </w:rPr>
              <w:t>技术得分</w:t>
            </w:r>
          </w:p>
        </w:tc>
        <w:tc>
          <w:tcPr>
            <w:tcW w:w="850" w:type="pct"/>
            <w:shd w:val="clear" w:color="auto" w:fill="auto"/>
            <w:vAlign w:val="center"/>
          </w:tcPr>
          <w:p w:rsidR="00E85A5E" w:rsidRPr="00110F51" w:rsidRDefault="00E85A5E" w:rsidP="00013B98">
            <w:pPr>
              <w:widowControl/>
              <w:spacing w:line="480" w:lineRule="auto"/>
              <w:jc w:val="center"/>
              <w:rPr>
                <w:rFonts w:ascii="宋体" w:hAnsi="宋体" w:cs="宋体"/>
                <w:color w:val="000000"/>
                <w:kern w:val="0"/>
                <w:sz w:val="24"/>
              </w:rPr>
            </w:pPr>
          </w:p>
        </w:tc>
        <w:tc>
          <w:tcPr>
            <w:tcW w:w="850" w:type="pct"/>
            <w:shd w:val="clear" w:color="auto" w:fill="auto"/>
            <w:vAlign w:val="center"/>
          </w:tcPr>
          <w:p w:rsidR="00E85A5E" w:rsidRPr="00110F51" w:rsidRDefault="00E85A5E" w:rsidP="00013B98">
            <w:pPr>
              <w:widowControl/>
              <w:spacing w:line="480" w:lineRule="auto"/>
              <w:jc w:val="center"/>
              <w:rPr>
                <w:rFonts w:ascii="宋体" w:hAnsi="宋体" w:cs="宋体"/>
                <w:color w:val="000000"/>
                <w:kern w:val="0"/>
                <w:sz w:val="24"/>
              </w:rPr>
            </w:pPr>
          </w:p>
        </w:tc>
        <w:tc>
          <w:tcPr>
            <w:tcW w:w="850" w:type="pct"/>
            <w:shd w:val="clear" w:color="auto" w:fill="auto"/>
            <w:vAlign w:val="center"/>
          </w:tcPr>
          <w:p w:rsidR="00E85A5E" w:rsidRPr="00110F51" w:rsidRDefault="00E85A5E" w:rsidP="00013B98">
            <w:pPr>
              <w:widowControl/>
              <w:spacing w:line="480" w:lineRule="auto"/>
              <w:jc w:val="center"/>
              <w:rPr>
                <w:rFonts w:ascii="宋体" w:hAnsi="宋体" w:cs="宋体"/>
                <w:color w:val="000000"/>
                <w:kern w:val="0"/>
                <w:sz w:val="24"/>
              </w:rPr>
            </w:pPr>
          </w:p>
        </w:tc>
        <w:tc>
          <w:tcPr>
            <w:tcW w:w="849" w:type="pct"/>
            <w:shd w:val="clear" w:color="auto" w:fill="auto"/>
            <w:vAlign w:val="center"/>
          </w:tcPr>
          <w:p w:rsidR="00E85A5E" w:rsidRPr="00110F51" w:rsidRDefault="00E85A5E" w:rsidP="00013B98">
            <w:pPr>
              <w:widowControl/>
              <w:spacing w:line="480" w:lineRule="auto"/>
              <w:jc w:val="center"/>
              <w:rPr>
                <w:rFonts w:ascii="宋体" w:hAnsi="宋体" w:cs="宋体"/>
                <w:color w:val="000000"/>
                <w:kern w:val="0"/>
                <w:sz w:val="24"/>
              </w:rPr>
            </w:pPr>
          </w:p>
        </w:tc>
      </w:tr>
      <w:tr w:rsidR="00E85A5E" w:rsidRPr="00631155" w:rsidTr="00013B98">
        <w:trPr>
          <w:trHeight w:val="896"/>
        </w:trPr>
        <w:tc>
          <w:tcPr>
            <w:tcW w:w="1601" w:type="pct"/>
            <w:shd w:val="clear" w:color="auto" w:fill="auto"/>
            <w:noWrap/>
            <w:vAlign w:val="center"/>
            <w:hideMark/>
          </w:tcPr>
          <w:p w:rsidR="00E85A5E" w:rsidRPr="00110F51" w:rsidRDefault="00E85A5E" w:rsidP="00013B98">
            <w:pPr>
              <w:widowControl/>
              <w:spacing w:line="480" w:lineRule="auto"/>
              <w:jc w:val="center"/>
              <w:rPr>
                <w:rFonts w:ascii="宋体" w:hAnsi="宋体" w:cs="宋体"/>
                <w:kern w:val="0"/>
                <w:sz w:val="24"/>
              </w:rPr>
            </w:pPr>
            <w:r w:rsidRPr="00110F51">
              <w:rPr>
                <w:rFonts w:ascii="宋体" w:hAnsi="宋体" w:cs="宋体" w:hint="eastAsia"/>
                <w:kern w:val="0"/>
                <w:sz w:val="24"/>
              </w:rPr>
              <w:t>价格得分</w:t>
            </w:r>
          </w:p>
        </w:tc>
        <w:tc>
          <w:tcPr>
            <w:tcW w:w="850" w:type="pct"/>
            <w:shd w:val="clear" w:color="auto" w:fill="auto"/>
            <w:vAlign w:val="center"/>
          </w:tcPr>
          <w:p w:rsidR="00E85A5E" w:rsidRPr="00110F51" w:rsidRDefault="00E85A5E" w:rsidP="00013B98">
            <w:pPr>
              <w:widowControl/>
              <w:spacing w:line="480" w:lineRule="auto"/>
              <w:jc w:val="center"/>
              <w:rPr>
                <w:rFonts w:ascii="宋体" w:hAnsi="宋体" w:cs="宋体"/>
                <w:color w:val="000000"/>
                <w:kern w:val="0"/>
                <w:sz w:val="24"/>
              </w:rPr>
            </w:pPr>
          </w:p>
        </w:tc>
        <w:tc>
          <w:tcPr>
            <w:tcW w:w="850" w:type="pct"/>
            <w:shd w:val="clear" w:color="auto" w:fill="auto"/>
            <w:vAlign w:val="center"/>
          </w:tcPr>
          <w:p w:rsidR="00E85A5E" w:rsidRPr="00110F51" w:rsidRDefault="00E85A5E" w:rsidP="00013B98">
            <w:pPr>
              <w:widowControl/>
              <w:spacing w:line="480" w:lineRule="auto"/>
              <w:jc w:val="center"/>
              <w:rPr>
                <w:rFonts w:ascii="宋体" w:hAnsi="宋体" w:cs="宋体"/>
                <w:color w:val="000000"/>
                <w:kern w:val="0"/>
                <w:sz w:val="24"/>
              </w:rPr>
            </w:pPr>
          </w:p>
        </w:tc>
        <w:tc>
          <w:tcPr>
            <w:tcW w:w="850" w:type="pct"/>
            <w:shd w:val="clear" w:color="auto" w:fill="auto"/>
            <w:vAlign w:val="center"/>
          </w:tcPr>
          <w:p w:rsidR="00E85A5E" w:rsidRPr="00110F51" w:rsidRDefault="00E85A5E" w:rsidP="00013B98">
            <w:pPr>
              <w:widowControl/>
              <w:spacing w:line="480" w:lineRule="auto"/>
              <w:jc w:val="center"/>
              <w:rPr>
                <w:rFonts w:ascii="宋体" w:hAnsi="宋体" w:cs="宋体"/>
                <w:color w:val="000000"/>
                <w:kern w:val="0"/>
                <w:sz w:val="24"/>
              </w:rPr>
            </w:pPr>
          </w:p>
        </w:tc>
        <w:tc>
          <w:tcPr>
            <w:tcW w:w="849" w:type="pct"/>
            <w:shd w:val="clear" w:color="auto" w:fill="auto"/>
            <w:vAlign w:val="center"/>
          </w:tcPr>
          <w:p w:rsidR="00E85A5E" w:rsidRPr="00110F51" w:rsidRDefault="00E85A5E" w:rsidP="00013B98">
            <w:pPr>
              <w:widowControl/>
              <w:spacing w:line="480" w:lineRule="auto"/>
              <w:jc w:val="center"/>
              <w:rPr>
                <w:rFonts w:ascii="宋体" w:hAnsi="宋体" w:cs="宋体"/>
                <w:color w:val="000000"/>
                <w:kern w:val="0"/>
                <w:sz w:val="24"/>
              </w:rPr>
            </w:pPr>
          </w:p>
        </w:tc>
      </w:tr>
      <w:tr w:rsidR="00E85A5E" w:rsidRPr="00631155" w:rsidTr="00013B98">
        <w:trPr>
          <w:trHeight w:val="630"/>
        </w:trPr>
        <w:tc>
          <w:tcPr>
            <w:tcW w:w="1601" w:type="pct"/>
            <w:shd w:val="clear" w:color="auto" w:fill="auto"/>
            <w:noWrap/>
            <w:vAlign w:val="center"/>
            <w:hideMark/>
          </w:tcPr>
          <w:p w:rsidR="00E85A5E" w:rsidRPr="00110F51" w:rsidRDefault="00E85A5E" w:rsidP="00013B98">
            <w:pPr>
              <w:widowControl/>
              <w:spacing w:line="480" w:lineRule="auto"/>
              <w:jc w:val="center"/>
              <w:rPr>
                <w:rFonts w:ascii="宋体" w:hAnsi="宋体" w:cs="宋体"/>
                <w:kern w:val="0"/>
                <w:sz w:val="24"/>
              </w:rPr>
            </w:pPr>
            <w:r w:rsidRPr="00110F51">
              <w:rPr>
                <w:rFonts w:ascii="宋体" w:hAnsi="宋体" w:cs="宋体" w:hint="eastAsia"/>
                <w:kern w:val="0"/>
                <w:sz w:val="24"/>
              </w:rPr>
              <w:t>合计</w:t>
            </w:r>
          </w:p>
        </w:tc>
        <w:tc>
          <w:tcPr>
            <w:tcW w:w="850" w:type="pct"/>
            <w:shd w:val="clear" w:color="auto" w:fill="auto"/>
            <w:vAlign w:val="center"/>
          </w:tcPr>
          <w:p w:rsidR="00E85A5E" w:rsidRPr="00110F51" w:rsidRDefault="00E85A5E" w:rsidP="00013B98">
            <w:pPr>
              <w:widowControl/>
              <w:spacing w:line="480" w:lineRule="auto"/>
              <w:jc w:val="center"/>
              <w:rPr>
                <w:rFonts w:ascii="宋体" w:hAnsi="宋体" w:cs="宋体"/>
                <w:color w:val="000000"/>
                <w:kern w:val="0"/>
                <w:sz w:val="24"/>
              </w:rPr>
            </w:pPr>
          </w:p>
        </w:tc>
        <w:tc>
          <w:tcPr>
            <w:tcW w:w="850" w:type="pct"/>
            <w:shd w:val="clear" w:color="auto" w:fill="auto"/>
            <w:vAlign w:val="center"/>
          </w:tcPr>
          <w:p w:rsidR="00E85A5E" w:rsidRPr="00110F51" w:rsidRDefault="00E85A5E" w:rsidP="00013B98">
            <w:pPr>
              <w:widowControl/>
              <w:spacing w:line="480" w:lineRule="auto"/>
              <w:jc w:val="center"/>
              <w:rPr>
                <w:rFonts w:ascii="宋体" w:hAnsi="宋体" w:cs="宋体"/>
                <w:color w:val="000000"/>
                <w:kern w:val="0"/>
                <w:sz w:val="24"/>
              </w:rPr>
            </w:pPr>
          </w:p>
        </w:tc>
        <w:tc>
          <w:tcPr>
            <w:tcW w:w="850" w:type="pct"/>
            <w:shd w:val="clear" w:color="auto" w:fill="auto"/>
            <w:vAlign w:val="center"/>
          </w:tcPr>
          <w:p w:rsidR="00E85A5E" w:rsidRPr="00110F51" w:rsidRDefault="00E85A5E" w:rsidP="00013B98">
            <w:pPr>
              <w:widowControl/>
              <w:spacing w:line="480" w:lineRule="auto"/>
              <w:jc w:val="center"/>
              <w:rPr>
                <w:rFonts w:ascii="宋体" w:hAnsi="宋体" w:cs="宋体"/>
                <w:color w:val="000000"/>
                <w:kern w:val="0"/>
                <w:sz w:val="24"/>
              </w:rPr>
            </w:pPr>
          </w:p>
        </w:tc>
        <w:tc>
          <w:tcPr>
            <w:tcW w:w="850" w:type="pct"/>
            <w:shd w:val="clear" w:color="auto" w:fill="auto"/>
            <w:vAlign w:val="center"/>
          </w:tcPr>
          <w:p w:rsidR="00E85A5E" w:rsidRPr="00110F51" w:rsidRDefault="00E85A5E" w:rsidP="00013B98">
            <w:pPr>
              <w:widowControl/>
              <w:spacing w:line="480" w:lineRule="auto"/>
              <w:jc w:val="center"/>
              <w:rPr>
                <w:rFonts w:ascii="宋体" w:hAnsi="宋体" w:cs="宋体"/>
                <w:color w:val="000000"/>
                <w:kern w:val="0"/>
                <w:sz w:val="24"/>
              </w:rPr>
            </w:pPr>
          </w:p>
        </w:tc>
      </w:tr>
    </w:tbl>
    <w:p w:rsidR="00E85A5E" w:rsidRPr="007A54F0" w:rsidRDefault="00E85A5E" w:rsidP="00E85A5E">
      <w:pPr>
        <w:autoSpaceDE w:val="0"/>
        <w:autoSpaceDN w:val="0"/>
        <w:spacing w:line="360" w:lineRule="auto"/>
        <w:rPr>
          <w:rFonts w:ascii="宋体" w:hAnsi="宋体"/>
          <w:szCs w:val="21"/>
          <w:lang w:val="zh-CN"/>
        </w:rPr>
      </w:pPr>
    </w:p>
    <w:p w:rsidR="00E85A5E" w:rsidRPr="00E85A5E" w:rsidRDefault="00E85A5E" w:rsidP="00E85A5E">
      <w:pPr>
        <w:jc w:val="center"/>
        <w:rPr>
          <w:rFonts w:asciiTheme="minorEastAsia" w:hAnsiTheme="minorEastAsia"/>
          <w:b/>
          <w:sz w:val="36"/>
          <w:szCs w:val="36"/>
        </w:rPr>
      </w:pPr>
    </w:p>
    <w:sectPr w:rsidR="00E85A5E" w:rsidRPr="00E85A5E" w:rsidSect="008C42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BC4" w:rsidRDefault="00192BC4" w:rsidP="000701B3">
      <w:r>
        <w:separator/>
      </w:r>
    </w:p>
  </w:endnote>
  <w:endnote w:type="continuationSeparator" w:id="1">
    <w:p w:rsidR="00192BC4" w:rsidRDefault="00192BC4" w:rsidP="00070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BC4" w:rsidRDefault="00192BC4" w:rsidP="000701B3">
      <w:r>
        <w:separator/>
      </w:r>
    </w:p>
  </w:footnote>
  <w:footnote w:type="continuationSeparator" w:id="1">
    <w:p w:rsidR="00192BC4" w:rsidRDefault="00192BC4" w:rsidP="00070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A775C"/>
    <w:multiLevelType w:val="multilevel"/>
    <w:tmpl w:val="498A775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1B97262"/>
    <w:multiLevelType w:val="multilevel"/>
    <w:tmpl w:val="51B9726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72F716E"/>
    <w:multiLevelType w:val="multilevel"/>
    <w:tmpl w:val="572F71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E5E6E43"/>
    <w:multiLevelType w:val="hybridMultilevel"/>
    <w:tmpl w:val="A9DE3D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1B3"/>
    <w:rsid w:val="000701B3"/>
    <w:rsid w:val="00192BC4"/>
    <w:rsid w:val="005737AD"/>
    <w:rsid w:val="008C42CE"/>
    <w:rsid w:val="00B24A08"/>
    <w:rsid w:val="00B33538"/>
    <w:rsid w:val="00E85A5E"/>
    <w:rsid w:val="00E97091"/>
    <w:rsid w:val="00F06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78C"/>
    <w:pPr>
      <w:widowControl w:val="0"/>
      <w:jc w:val="both"/>
    </w:pPr>
  </w:style>
  <w:style w:type="paragraph" w:styleId="2">
    <w:name w:val="heading 2"/>
    <w:basedOn w:val="a"/>
    <w:next w:val="a"/>
    <w:link w:val="2Char"/>
    <w:uiPriority w:val="9"/>
    <w:semiHidden/>
    <w:unhideWhenUsed/>
    <w:qFormat/>
    <w:rsid w:val="000701B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701B3"/>
    <w:pPr>
      <w:keepNext/>
      <w:keepLines/>
      <w:spacing w:before="100" w:after="100" w:line="416" w:lineRule="atLeast"/>
      <w:jc w:val="left"/>
      <w:outlineLvl w:val="2"/>
    </w:pPr>
    <w:rPr>
      <w:rFonts w:ascii="Times New Roman" w:eastAsia="黑体" w:hAnsi="Times New Roman"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0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01B3"/>
    <w:rPr>
      <w:sz w:val="18"/>
      <w:szCs w:val="18"/>
    </w:rPr>
  </w:style>
  <w:style w:type="paragraph" w:styleId="a4">
    <w:name w:val="footer"/>
    <w:basedOn w:val="a"/>
    <w:link w:val="Char0"/>
    <w:uiPriority w:val="99"/>
    <w:semiHidden/>
    <w:unhideWhenUsed/>
    <w:rsid w:val="000701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01B3"/>
    <w:rPr>
      <w:sz w:val="18"/>
      <w:szCs w:val="18"/>
    </w:rPr>
  </w:style>
  <w:style w:type="character" w:customStyle="1" w:styleId="3Char">
    <w:name w:val="标题 3 Char"/>
    <w:basedOn w:val="a0"/>
    <w:link w:val="3"/>
    <w:uiPriority w:val="9"/>
    <w:rsid w:val="000701B3"/>
    <w:rPr>
      <w:rFonts w:ascii="Times New Roman" w:eastAsia="黑体" w:hAnsi="Times New Roman" w:cs="Times New Roman"/>
      <w:b/>
      <w:bCs/>
      <w:sz w:val="24"/>
      <w:szCs w:val="32"/>
    </w:rPr>
  </w:style>
  <w:style w:type="paragraph" w:customStyle="1" w:styleId="1">
    <w:name w:val="列出段落1"/>
    <w:basedOn w:val="a"/>
    <w:uiPriority w:val="34"/>
    <w:qFormat/>
    <w:rsid w:val="000701B3"/>
    <w:pPr>
      <w:spacing w:line="440" w:lineRule="atLeast"/>
      <w:ind w:firstLineChars="200" w:firstLine="420"/>
    </w:pPr>
    <w:rPr>
      <w:rFonts w:ascii="Times New Roman" w:eastAsia="宋体" w:hAnsi="Times New Roman" w:cs="Times New Roman"/>
      <w:sz w:val="24"/>
      <w:szCs w:val="24"/>
    </w:rPr>
  </w:style>
  <w:style w:type="character" w:customStyle="1" w:styleId="2Char">
    <w:name w:val="标题 2 Char"/>
    <w:basedOn w:val="a0"/>
    <w:link w:val="2"/>
    <w:uiPriority w:val="9"/>
    <w:semiHidden/>
    <w:rsid w:val="000701B3"/>
    <w:rPr>
      <w:rFonts w:asciiTheme="majorHAnsi" w:eastAsiaTheme="majorEastAsia" w:hAnsiTheme="majorHAnsi" w:cstheme="majorBidi"/>
      <w:b/>
      <w:bCs/>
      <w:sz w:val="32"/>
      <w:szCs w:val="32"/>
    </w:rPr>
  </w:style>
  <w:style w:type="paragraph" w:styleId="a5">
    <w:name w:val="List Paragraph"/>
    <w:basedOn w:val="a"/>
    <w:uiPriority w:val="34"/>
    <w:unhideWhenUsed/>
    <w:qFormat/>
    <w:rsid w:val="000701B3"/>
    <w:pPr>
      <w:spacing w:line="440" w:lineRule="atLeast"/>
      <w:ind w:firstLineChars="200" w:firstLine="420"/>
    </w:pPr>
    <w:rPr>
      <w:rFonts w:ascii="Times New Roman" w:eastAsia="宋体" w:hAnsi="Times New Roman" w:cs="Times New Roman"/>
      <w:sz w:val="24"/>
      <w:szCs w:val="24"/>
    </w:rPr>
  </w:style>
  <w:style w:type="character" w:customStyle="1" w:styleId="title">
    <w:name w:val="title"/>
    <w:basedOn w:val="a0"/>
    <w:rsid w:val="00E85A5E"/>
  </w:style>
  <w:style w:type="paragraph" w:customStyle="1" w:styleId="reader-word-layer">
    <w:name w:val="reader-word-layer"/>
    <w:basedOn w:val="a"/>
    <w:rsid w:val="00E85A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704</Words>
  <Characters>4015</Characters>
  <Application>Microsoft Office Word</Application>
  <DocSecurity>0</DocSecurity>
  <Lines>33</Lines>
  <Paragraphs>9</Paragraphs>
  <ScaleCrop>false</ScaleCrop>
  <Company>Sky123.Org</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占得文</dc:creator>
  <cp:keywords/>
  <dc:description/>
  <cp:lastModifiedBy>占得文</cp:lastModifiedBy>
  <cp:revision>7</cp:revision>
  <cp:lastPrinted>2017-09-19T06:24:00Z</cp:lastPrinted>
  <dcterms:created xsi:type="dcterms:W3CDTF">2017-09-19T02:01:00Z</dcterms:created>
  <dcterms:modified xsi:type="dcterms:W3CDTF">2017-09-19T06:24:00Z</dcterms:modified>
</cp:coreProperties>
</file>