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3C" w:rsidRDefault="0029283C" w:rsidP="0029283C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综合评分标准</w:t>
      </w:r>
    </w:p>
    <w:p w:rsidR="0029283C" w:rsidRDefault="0029283C" w:rsidP="0029283C">
      <w:pPr>
        <w:rPr>
          <w:rFonts w:ascii="Calibri" w:hAnsi="Calibri"/>
          <w:b/>
          <w:sz w:val="28"/>
        </w:rPr>
      </w:pPr>
    </w:p>
    <w:p w:rsidR="0029283C" w:rsidRDefault="0029283C" w:rsidP="0029283C">
      <w:pPr>
        <w:rPr>
          <w:rFonts w:ascii="Calibri" w:hAnsi="Calibri"/>
          <w:sz w:val="28"/>
        </w:rPr>
      </w:pPr>
      <w:r>
        <w:rPr>
          <w:rFonts w:ascii="Calibri" w:hAnsi="Calibri" w:hint="eastAsia"/>
          <w:b/>
          <w:sz w:val="28"/>
        </w:rPr>
        <w:t>项目编号：</w:t>
      </w:r>
    </w:p>
    <w:p w:rsidR="0029283C" w:rsidRDefault="0029283C" w:rsidP="0029283C">
      <w:pPr>
        <w:rPr>
          <w:rFonts w:ascii="Calibri" w:hAnsi="Calibri"/>
          <w:sz w:val="36"/>
        </w:rPr>
      </w:pPr>
      <w:r>
        <w:rPr>
          <w:rFonts w:ascii="Calibri" w:hAnsi="Calibri" w:hint="eastAsia"/>
          <w:b/>
          <w:sz w:val="28"/>
        </w:rPr>
        <w:t>项目名称：</w:t>
      </w:r>
      <w:r>
        <w:rPr>
          <w:rFonts w:hint="eastAsia"/>
          <w:b/>
          <w:sz w:val="28"/>
        </w:rPr>
        <w:t>深圳市</w:t>
      </w:r>
      <w:r w:rsidRPr="001D0B5A">
        <w:rPr>
          <w:rFonts w:hint="eastAsia"/>
          <w:b/>
          <w:sz w:val="28"/>
        </w:rPr>
        <w:t>疾病预防控制中心变配电柜保养及负载试验</w:t>
      </w:r>
    </w:p>
    <w:p w:rsidR="0029283C" w:rsidRDefault="0029283C" w:rsidP="0029283C">
      <w:pPr>
        <w:rPr>
          <w:rFonts w:ascii="Calibri" w:hAnsi="Calibri"/>
          <w:sz w:val="21"/>
        </w:rPr>
      </w:pPr>
    </w:p>
    <w:p w:rsidR="0029283C" w:rsidRDefault="0029283C" w:rsidP="0029283C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满足招标文件要求且投标价格最低的投标报价为评标基准价，投标报价得分</w:t>
      </w:r>
      <w:r>
        <w:rPr>
          <w:rFonts w:ascii="Calibri" w:hAnsi="Calibri"/>
          <w:sz w:val="21"/>
        </w:rPr>
        <w:t>=(</w:t>
      </w:r>
      <w:r>
        <w:rPr>
          <w:rFonts w:ascii="Calibri" w:hAnsi="Calibri"/>
          <w:sz w:val="21"/>
        </w:rPr>
        <w:t>评标基准价／投标报价</w:t>
      </w:r>
      <w:r>
        <w:rPr>
          <w:rFonts w:ascii="Calibri" w:hAnsi="Calibri"/>
          <w:sz w:val="21"/>
        </w:rPr>
        <w:t>)×100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695"/>
        <w:gridCol w:w="10"/>
        <w:gridCol w:w="3087"/>
        <w:gridCol w:w="712"/>
        <w:gridCol w:w="1118"/>
        <w:gridCol w:w="2579"/>
      </w:tblGrid>
      <w:tr w:rsidR="0029283C" w:rsidTr="00A1472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</w:tr>
      <w:tr w:rsidR="0029283C" w:rsidTr="00A1472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价格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</w:p>
        </w:tc>
      </w:tr>
      <w:tr w:rsidR="0029283C" w:rsidTr="00A1472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技术部分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40</w:t>
            </w:r>
          </w:p>
        </w:tc>
      </w:tr>
      <w:tr w:rsidR="0029283C" w:rsidTr="00A1472B">
        <w:trPr>
          <w:trHeight w:val="63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29283C" w:rsidTr="00A1472B"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完整的项目方案，项目总体概述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29283C" w:rsidTr="00A1472B"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项目质量保障措施及方案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29283C" w:rsidTr="00A1472B"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项目方案可执行性</w:t>
            </w:r>
          </w:p>
          <w:p w:rsidR="0029283C" w:rsidRDefault="0029283C" w:rsidP="00A1472B">
            <w:pPr>
              <w:jc w:val="left"/>
              <w:rPr>
                <w:sz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29283C" w:rsidTr="00A1472B">
        <w:trPr>
          <w:trHeight w:val="45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</w:p>
        </w:tc>
        <w:tc>
          <w:tcPr>
            <w:tcW w:w="8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</w:p>
        </w:tc>
      </w:tr>
      <w:tr w:rsidR="0029283C" w:rsidTr="00A1472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综合实力部分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</w:tr>
      <w:tr w:rsidR="0029283C" w:rsidTr="00A1472B">
        <w:trPr>
          <w:trHeight w:val="8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</w:p>
          <w:p w:rsidR="0029283C" w:rsidRPr="005B7F0D" w:rsidRDefault="0029283C" w:rsidP="00A1472B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Pr="005B7F0D" w:rsidRDefault="0029283C" w:rsidP="00A1472B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投标人资格情况及通过相关认证情况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color w:val="202020"/>
                <w:sz w:val="21"/>
              </w:rPr>
              <w:t>具备</w:t>
            </w:r>
            <w:r w:rsidRPr="00885840">
              <w:rPr>
                <w:rFonts w:hint="eastAsia"/>
                <w:color w:val="202020"/>
                <w:sz w:val="21"/>
              </w:rPr>
              <w:t>承接电力设施许可证</w:t>
            </w:r>
            <w:r>
              <w:rPr>
                <w:rFonts w:hint="eastAsia"/>
                <w:color w:val="202020"/>
                <w:sz w:val="21"/>
              </w:rPr>
              <w:t>服务资质和良好的技术实力</w:t>
            </w:r>
            <w:r>
              <w:rPr>
                <w:rFonts w:hint="eastAsia"/>
                <w:sz w:val="21"/>
              </w:rPr>
              <w:t>；信誉良好者优先；经营无违法记录。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Pr="005B7F0D" w:rsidRDefault="0029283C" w:rsidP="00A1472B">
            <w:pPr>
              <w:widowControl/>
              <w:jc w:val="lef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同类工程项目情况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能提供广东省内近三年做过同类型的工程。从事过2个同类项目的得100％分数，从事1个的得60％分数，提供相关材料，未提供的得0分。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Pr="005B7F0D" w:rsidRDefault="0029283C" w:rsidP="00A1472B"/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服务网点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深圳企业，或非深圳企业但在深圳市有合法注册的分公司或办事处等机构的，得100%分数（须在投标文件中就设立的机构类型进行说明，并提供机构营业执照扫描件，原件备查）；在广州、东莞等周边珠三角城市设有上述机构，可快速上门服务的，得50%分数；否则不得分。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bookmarkStart w:id="0" w:name="InsertEnd"/>
            <w:bookmarkEnd w:id="0"/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诚信情况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</w:pPr>
            <w:r>
              <w:rPr>
                <w:rFonts w:hint="eastAsia"/>
                <w:sz w:val="21"/>
              </w:rPr>
              <w:t>诚信评价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</w:pPr>
            <w:r>
              <w:rPr>
                <w:rFonts w:hint="eastAsia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根据《深圳市财政委员会关于加强招投标评审环节诚信管理的通知》（深</w:t>
            </w:r>
            <w:proofErr w:type="gramStart"/>
            <w:r>
              <w:rPr>
                <w:rFonts w:hint="eastAsia"/>
                <w:sz w:val="21"/>
              </w:rPr>
              <w:t>财购[</w:t>
            </w:r>
            <w:proofErr w:type="gramEnd"/>
            <w:r>
              <w:rPr>
                <w:rFonts w:hint="eastAsia"/>
                <w:sz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29283C" w:rsidTr="00A1472B"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left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履约评价情况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3C" w:rsidRDefault="0029283C" w:rsidP="00A1472B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>
              <w:rPr>
                <w:rFonts w:hint="eastAsia"/>
                <w:sz w:val="21"/>
              </w:rPr>
              <w:t>未评价</w:t>
            </w:r>
            <w:proofErr w:type="gramEnd"/>
            <w:r>
              <w:rPr>
                <w:rFonts w:hint="eastAsia"/>
                <w:sz w:val="21"/>
              </w:rPr>
              <w:t>为“差”的，得满分。投标人无需提供任何证明材料，由采购中心工作人员向评委会提供相关信息。</w:t>
            </w:r>
          </w:p>
        </w:tc>
      </w:tr>
    </w:tbl>
    <w:p w:rsidR="0029283C" w:rsidRDefault="0029283C" w:rsidP="0029283C">
      <w:pPr>
        <w:jc w:val="center"/>
        <w:rPr>
          <w:rFonts w:ascii="Calibri" w:hAnsi="Calibri"/>
          <w:sz w:val="24"/>
        </w:rPr>
      </w:pPr>
    </w:p>
    <w:p w:rsidR="00D85CD4" w:rsidRPr="0029283C" w:rsidRDefault="00D85CD4"/>
    <w:sectPr w:rsidR="00D85CD4" w:rsidRPr="0029283C" w:rsidSect="00D8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83C"/>
    <w:rsid w:val="0029283C"/>
    <w:rsid w:val="00A66FC5"/>
    <w:rsid w:val="00D8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3C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2019-04-17T07:46:00Z</dcterms:created>
  <dcterms:modified xsi:type="dcterms:W3CDTF">2019-04-17T07:47:00Z</dcterms:modified>
</cp:coreProperties>
</file>