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8B" w:rsidRPr="002A6548" w:rsidRDefault="00CF4F8B">
      <w:pPr>
        <w:rPr>
          <w:rFonts w:ascii="宋体" w:hAnsi="宋体"/>
          <w:b/>
          <w:sz w:val="28"/>
          <w:szCs w:val="28"/>
        </w:rPr>
      </w:pPr>
      <w:r w:rsidRPr="002A6548">
        <w:rPr>
          <w:rFonts w:ascii="宋体" w:hAnsi="宋体" w:hint="eastAsia"/>
          <w:b/>
          <w:sz w:val="28"/>
          <w:szCs w:val="28"/>
        </w:rPr>
        <w:t>冷库、制冷机组日常维护要求</w:t>
      </w:r>
    </w:p>
    <w:p w:rsidR="000B0F8E" w:rsidRPr="002A6548" w:rsidRDefault="00734E45">
      <w:pPr>
        <w:rPr>
          <w:rFonts w:ascii="宋体" w:hAnsi="宋体"/>
          <w:b/>
          <w:sz w:val="28"/>
          <w:szCs w:val="28"/>
        </w:rPr>
      </w:pPr>
      <w:r w:rsidRPr="002A6548">
        <w:rPr>
          <w:rFonts w:ascii="宋体" w:hAnsi="宋体" w:hint="eastAsia"/>
          <w:b/>
          <w:sz w:val="28"/>
          <w:szCs w:val="28"/>
        </w:rPr>
        <w:t>一</w:t>
      </w:r>
      <w:r w:rsidR="000B0F8E" w:rsidRPr="002A6548">
        <w:rPr>
          <w:rFonts w:ascii="宋体" w:hAnsi="宋体" w:hint="eastAsia"/>
          <w:b/>
          <w:sz w:val="28"/>
          <w:szCs w:val="28"/>
        </w:rPr>
        <w:t>、</w:t>
      </w:r>
      <w:r w:rsidR="000B0F8E" w:rsidRPr="002A6548">
        <w:rPr>
          <w:rFonts w:ascii="宋体" w:hAnsi="宋体" w:hint="eastAsia"/>
          <w:sz w:val="28"/>
          <w:szCs w:val="28"/>
        </w:rPr>
        <w:t>维护</w:t>
      </w:r>
      <w:r w:rsidRPr="002A6548">
        <w:rPr>
          <w:rFonts w:ascii="宋体" w:hAnsi="宋体" w:hint="eastAsia"/>
          <w:sz w:val="28"/>
          <w:szCs w:val="28"/>
        </w:rPr>
        <w:t>范围</w:t>
      </w:r>
      <w:r w:rsidR="000B0F8E" w:rsidRPr="002A6548">
        <w:rPr>
          <w:rFonts w:ascii="宋体" w:hAnsi="宋体" w:hint="eastAsia"/>
          <w:sz w:val="28"/>
          <w:szCs w:val="28"/>
        </w:rPr>
        <w:t>：</w:t>
      </w:r>
    </w:p>
    <w:tbl>
      <w:tblPr>
        <w:tblW w:w="84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3F"/>
      </w:tblPr>
      <w:tblGrid>
        <w:gridCol w:w="6629"/>
        <w:gridCol w:w="1843"/>
      </w:tblGrid>
      <w:tr w:rsidR="00734E45" w:rsidRPr="002A6548" w:rsidTr="00734E45">
        <w:tc>
          <w:tcPr>
            <w:tcW w:w="6629" w:type="dxa"/>
          </w:tcPr>
          <w:p w:rsidR="00734E45" w:rsidRPr="002A6548" w:rsidRDefault="00734E4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A6548">
              <w:rPr>
                <w:rFonts w:ascii="宋体" w:hAnsi="宋体" w:hint="eastAsia"/>
                <w:sz w:val="28"/>
                <w:szCs w:val="28"/>
              </w:rPr>
              <w:t>服务内容</w:t>
            </w:r>
          </w:p>
          <w:p w:rsidR="00734E45" w:rsidRPr="002A6548" w:rsidRDefault="00734E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4E45" w:rsidRPr="002A6548" w:rsidRDefault="00734E4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A6548">
              <w:rPr>
                <w:rFonts w:ascii="宋体" w:hAnsi="宋体" w:hint="eastAsia"/>
                <w:sz w:val="28"/>
                <w:szCs w:val="28"/>
              </w:rPr>
              <w:t>数量</w:t>
            </w:r>
          </w:p>
          <w:p w:rsidR="00734E45" w:rsidRPr="002A6548" w:rsidRDefault="00734E4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A6548">
              <w:rPr>
                <w:rFonts w:ascii="宋体" w:hAnsi="宋体" w:hint="eastAsia"/>
                <w:sz w:val="28"/>
                <w:szCs w:val="28"/>
              </w:rPr>
              <w:t>（台）</w:t>
            </w:r>
          </w:p>
        </w:tc>
      </w:tr>
      <w:tr w:rsidR="00734E45" w:rsidRPr="002A6548" w:rsidTr="00734E45">
        <w:tc>
          <w:tcPr>
            <w:tcW w:w="6629" w:type="dxa"/>
          </w:tcPr>
          <w:p w:rsidR="00734E45" w:rsidRPr="002A6548" w:rsidRDefault="00734E45">
            <w:pPr>
              <w:rPr>
                <w:rFonts w:ascii="宋体" w:hAnsi="宋体"/>
                <w:sz w:val="28"/>
                <w:szCs w:val="28"/>
              </w:rPr>
            </w:pPr>
            <w:r w:rsidRPr="002A6548">
              <w:rPr>
                <w:rFonts w:ascii="宋体" w:hAnsi="宋体" w:hint="eastAsia"/>
                <w:sz w:val="28"/>
                <w:szCs w:val="28"/>
              </w:rPr>
              <w:t>制冷机组日常维护，3个月清洗一次室外机和室内机</w:t>
            </w:r>
          </w:p>
        </w:tc>
        <w:tc>
          <w:tcPr>
            <w:tcW w:w="1843" w:type="dxa"/>
          </w:tcPr>
          <w:p w:rsidR="00734E45" w:rsidRPr="002A6548" w:rsidRDefault="00734E4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A6548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</w:tr>
      <w:tr w:rsidR="00734E45" w:rsidRPr="002A6548" w:rsidTr="00734E45">
        <w:tc>
          <w:tcPr>
            <w:tcW w:w="6629" w:type="dxa"/>
          </w:tcPr>
          <w:p w:rsidR="00734E45" w:rsidRPr="002A6548" w:rsidRDefault="00734E45" w:rsidP="009F0EFD">
            <w:pPr>
              <w:rPr>
                <w:rFonts w:ascii="宋体" w:hAnsi="宋体"/>
                <w:sz w:val="28"/>
                <w:szCs w:val="28"/>
              </w:rPr>
            </w:pPr>
            <w:r w:rsidRPr="002A6548">
              <w:rPr>
                <w:rFonts w:ascii="宋体" w:hAnsi="宋体" w:hint="eastAsia"/>
                <w:sz w:val="28"/>
                <w:szCs w:val="28"/>
              </w:rPr>
              <w:t>制冷机组控制系统检测（6个月一次）</w:t>
            </w:r>
          </w:p>
        </w:tc>
        <w:tc>
          <w:tcPr>
            <w:tcW w:w="1843" w:type="dxa"/>
          </w:tcPr>
          <w:p w:rsidR="00734E45" w:rsidRPr="002A6548" w:rsidRDefault="00734E4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A6548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</w:tr>
      <w:tr w:rsidR="00734E45" w:rsidRPr="002A6548" w:rsidTr="00734E45">
        <w:tc>
          <w:tcPr>
            <w:tcW w:w="6629" w:type="dxa"/>
          </w:tcPr>
          <w:p w:rsidR="00734E45" w:rsidRPr="002A6548" w:rsidRDefault="00734E45" w:rsidP="000C2B8C">
            <w:pPr>
              <w:rPr>
                <w:rFonts w:ascii="宋体" w:hAnsi="宋体"/>
                <w:sz w:val="28"/>
                <w:szCs w:val="28"/>
              </w:rPr>
            </w:pPr>
            <w:r w:rsidRPr="002A6548">
              <w:rPr>
                <w:rFonts w:ascii="宋体" w:hAnsi="宋体" w:hint="eastAsia"/>
                <w:sz w:val="28"/>
                <w:szCs w:val="28"/>
              </w:rPr>
              <w:t>制冷机组故障维修（含配件）</w:t>
            </w:r>
          </w:p>
        </w:tc>
        <w:tc>
          <w:tcPr>
            <w:tcW w:w="1843" w:type="dxa"/>
          </w:tcPr>
          <w:p w:rsidR="00734E45" w:rsidRPr="002A6548" w:rsidRDefault="00734E45" w:rsidP="000C2B8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A6548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</w:tr>
      <w:tr w:rsidR="00734E45" w:rsidRPr="002A6548" w:rsidTr="00734E45">
        <w:tc>
          <w:tcPr>
            <w:tcW w:w="6629" w:type="dxa"/>
          </w:tcPr>
          <w:p w:rsidR="00734E45" w:rsidRPr="002A6548" w:rsidRDefault="00734E45" w:rsidP="00B349E5">
            <w:pPr>
              <w:tabs>
                <w:tab w:val="left" w:pos="1204"/>
              </w:tabs>
              <w:rPr>
                <w:rFonts w:ascii="宋体" w:hAnsi="宋体"/>
                <w:sz w:val="28"/>
                <w:szCs w:val="28"/>
              </w:rPr>
            </w:pPr>
            <w:r w:rsidRPr="002A6548">
              <w:rPr>
                <w:rFonts w:ascii="宋体" w:hAnsi="宋体" w:hint="eastAsia"/>
                <w:sz w:val="28"/>
                <w:szCs w:val="28"/>
              </w:rPr>
              <w:t>冷库维护</w:t>
            </w:r>
            <w:r w:rsidRPr="002A6548">
              <w:rPr>
                <w:rFonts w:ascii="宋体" w:hAnsi="宋体"/>
                <w:sz w:val="28"/>
                <w:szCs w:val="28"/>
              </w:rPr>
              <w:tab/>
            </w:r>
            <w:r w:rsidRPr="002A6548">
              <w:rPr>
                <w:rFonts w:ascii="宋体" w:hAnsi="宋体" w:hint="eastAsia"/>
                <w:sz w:val="28"/>
                <w:szCs w:val="28"/>
              </w:rPr>
              <w:t>（含配件）</w:t>
            </w:r>
          </w:p>
        </w:tc>
        <w:tc>
          <w:tcPr>
            <w:tcW w:w="1843" w:type="dxa"/>
          </w:tcPr>
          <w:p w:rsidR="00734E45" w:rsidRPr="002A6548" w:rsidRDefault="00671A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</w:tr>
      <w:tr w:rsidR="00734E45" w:rsidRPr="002A6548" w:rsidTr="00734E45">
        <w:tc>
          <w:tcPr>
            <w:tcW w:w="6629" w:type="dxa"/>
          </w:tcPr>
          <w:p w:rsidR="00734E45" w:rsidRPr="002A6548" w:rsidRDefault="00734E45">
            <w:pPr>
              <w:rPr>
                <w:rFonts w:ascii="宋体" w:hAnsi="宋体"/>
                <w:sz w:val="28"/>
                <w:szCs w:val="28"/>
              </w:rPr>
            </w:pPr>
            <w:r w:rsidRPr="002A6548">
              <w:rPr>
                <w:rFonts w:ascii="宋体" w:hAnsi="宋体" w:hint="eastAsia"/>
                <w:sz w:val="28"/>
                <w:szCs w:val="28"/>
              </w:rPr>
              <w:t>冷库风幕机维护（含配件）</w:t>
            </w:r>
          </w:p>
        </w:tc>
        <w:tc>
          <w:tcPr>
            <w:tcW w:w="1843" w:type="dxa"/>
          </w:tcPr>
          <w:p w:rsidR="00734E45" w:rsidRPr="002A6548" w:rsidRDefault="00671A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</w:tr>
      <w:tr w:rsidR="00734E45" w:rsidRPr="002A6548" w:rsidTr="00734E45">
        <w:tc>
          <w:tcPr>
            <w:tcW w:w="6629" w:type="dxa"/>
          </w:tcPr>
          <w:p w:rsidR="00734E45" w:rsidRPr="002A6548" w:rsidRDefault="00734E45" w:rsidP="00D57406">
            <w:pPr>
              <w:rPr>
                <w:rFonts w:ascii="宋体" w:hAnsi="宋体"/>
                <w:sz w:val="28"/>
                <w:szCs w:val="28"/>
              </w:rPr>
            </w:pPr>
            <w:r w:rsidRPr="002A6548">
              <w:rPr>
                <w:rFonts w:ascii="宋体" w:hAnsi="宋体" w:hint="eastAsia"/>
                <w:sz w:val="28"/>
                <w:szCs w:val="28"/>
              </w:rPr>
              <w:t>冷库灯维护（含配件）</w:t>
            </w:r>
          </w:p>
        </w:tc>
        <w:tc>
          <w:tcPr>
            <w:tcW w:w="1843" w:type="dxa"/>
          </w:tcPr>
          <w:p w:rsidR="00734E45" w:rsidRPr="002A6548" w:rsidRDefault="00671A8C" w:rsidP="00D5740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</w:tr>
    </w:tbl>
    <w:p w:rsidR="00734E45" w:rsidRPr="002A6548" w:rsidRDefault="00734E45" w:rsidP="00221480">
      <w:pPr>
        <w:spacing w:line="100" w:lineRule="atLeast"/>
        <w:ind w:leftChars="19" w:left="295" w:hangingChars="98" w:hanging="258"/>
        <w:rPr>
          <w:rFonts w:ascii="宋体" w:hAnsi="宋体"/>
          <w:sz w:val="28"/>
          <w:szCs w:val="28"/>
        </w:rPr>
      </w:pPr>
      <w:r w:rsidRPr="002A6548">
        <w:rPr>
          <w:rFonts w:ascii="宋体" w:hAnsi="宋体" w:hint="eastAsia"/>
          <w:sz w:val="28"/>
          <w:szCs w:val="28"/>
        </w:rPr>
        <w:t>二、维护要求：</w:t>
      </w:r>
    </w:p>
    <w:p w:rsidR="00560DD7" w:rsidRPr="002A6548" w:rsidRDefault="00560DD7" w:rsidP="00221480">
      <w:pPr>
        <w:spacing w:line="100" w:lineRule="atLeast"/>
        <w:ind w:leftChars="19" w:left="295" w:hangingChars="98" w:hanging="258"/>
        <w:rPr>
          <w:rFonts w:ascii="宋体" w:hAnsi="宋体"/>
          <w:sz w:val="28"/>
          <w:szCs w:val="28"/>
        </w:rPr>
      </w:pPr>
      <w:r w:rsidRPr="002A6548">
        <w:rPr>
          <w:rFonts w:ascii="宋体" w:hAnsi="宋体" w:hint="eastAsia"/>
          <w:sz w:val="28"/>
          <w:szCs w:val="28"/>
        </w:rPr>
        <w:t>1、</w:t>
      </w:r>
      <w:r w:rsidR="00671A8C" w:rsidRPr="00671A8C">
        <w:rPr>
          <w:rFonts w:ascii="宋体" w:hAnsi="宋体" w:hint="eastAsia"/>
          <w:sz w:val="28"/>
          <w:szCs w:val="28"/>
        </w:rPr>
        <w:t>投标方</w:t>
      </w:r>
      <w:r w:rsidRPr="002A6548">
        <w:rPr>
          <w:rFonts w:ascii="宋体" w:hAnsi="宋体" w:hint="eastAsia"/>
          <w:sz w:val="28"/>
          <w:szCs w:val="28"/>
        </w:rPr>
        <w:t>按合同定期全面保养检修机器，检修保养内容</w:t>
      </w:r>
      <w:r w:rsidR="00177E82" w:rsidRPr="002A6548">
        <w:rPr>
          <w:rFonts w:ascii="宋体" w:hAnsi="宋体" w:hint="eastAsia"/>
          <w:sz w:val="28"/>
          <w:szCs w:val="28"/>
        </w:rPr>
        <w:t>及具体时</w:t>
      </w:r>
      <w:r w:rsidR="002C5F1C" w:rsidRPr="002A6548">
        <w:rPr>
          <w:rFonts w:ascii="宋体" w:hAnsi="宋体" w:hint="eastAsia"/>
          <w:sz w:val="28"/>
          <w:szCs w:val="28"/>
        </w:rPr>
        <w:t>限</w:t>
      </w:r>
      <w:r w:rsidR="00177E82" w:rsidRPr="002A6548">
        <w:rPr>
          <w:rFonts w:ascii="宋体" w:hAnsi="宋体" w:hint="eastAsia"/>
          <w:sz w:val="28"/>
          <w:szCs w:val="28"/>
        </w:rPr>
        <w:t>详见《维护保养内</w:t>
      </w:r>
      <w:r w:rsidRPr="002A6548">
        <w:rPr>
          <w:rFonts w:ascii="宋体" w:hAnsi="宋体" w:hint="eastAsia"/>
          <w:sz w:val="28"/>
          <w:szCs w:val="28"/>
        </w:rPr>
        <w:t>容》，时间由双方协商安排，使机组处于良好的运行状态。</w:t>
      </w:r>
    </w:p>
    <w:p w:rsidR="00560DD7" w:rsidRPr="002A6548" w:rsidRDefault="00560DD7" w:rsidP="00221480">
      <w:pPr>
        <w:spacing w:line="100" w:lineRule="atLeast"/>
        <w:ind w:leftChars="19" w:left="424" w:hangingChars="147" w:hanging="387"/>
        <w:rPr>
          <w:rFonts w:ascii="宋体" w:hAnsi="宋体"/>
          <w:sz w:val="28"/>
          <w:szCs w:val="28"/>
        </w:rPr>
      </w:pPr>
      <w:r w:rsidRPr="002A6548">
        <w:rPr>
          <w:rFonts w:ascii="宋体" w:hAnsi="宋体" w:hint="eastAsia"/>
          <w:sz w:val="28"/>
          <w:szCs w:val="28"/>
        </w:rPr>
        <w:t>2、</w:t>
      </w:r>
      <w:r w:rsidR="00671A8C" w:rsidRPr="00671A8C">
        <w:rPr>
          <w:rFonts w:ascii="宋体" w:hAnsi="宋体" w:hint="eastAsia"/>
          <w:sz w:val="28"/>
          <w:szCs w:val="28"/>
        </w:rPr>
        <w:t>投标方</w:t>
      </w:r>
      <w:r w:rsidRPr="002A6548">
        <w:rPr>
          <w:rFonts w:ascii="宋体" w:hAnsi="宋体" w:hint="eastAsia"/>
          <w:sz w:val="28"/>
          <w:szCs w:val="28"/>
        </w:rPr>
        <w:t>负责保障以上各系统的维护保养</w:t>
      </w:r>
      <w:r w:rsidR="00B349E5" w:rsidRPr="002A6548">
        <w:rPr>
          <w:rFonts w:ascii="宋体" w:hAnsi="宋体" w:hint="eastAsia"/>
          <w:sz w:val="28"/>
          <w:szCs w:val="28"/>
        </w:rPr>
        <w:t>和</w:t>
      </w:r>
      <w:r w:rsidRPr="002A6548">
        <w:rPr>
          <w:rFonts w:ascii="宋体" w:hAnsi="宋体" w:hint="eastAsia"/>
          <w:sz w:val="28"/>
          <w:szCs w:val="28"/>
        </w:rPr>
        <w:t>各系统正常运行的全部维修，</w:t>
      </w:r>
      <w:r w:rsidR="00671A8C" w:rsidRPr="00751673">
        <w:rPr>
          <w:rFonts w:ascii="宋体" w:hAnsi="宋体" w:hint="eastAsia"/>
          <w:sz w:val="28"/>
          <w:szCs w:val="28"/>
        </w:rPr>
        <w:t>其中</w:t>
      </w:r>
      <w:r w:rsidR="00A54483" w:rsidRPr="00751673">
        <w:rPr>
          <w:rFonts w:ascii="宋体" w:hAnsi="宋体" w:hint="eastAsia"/>
          <w:sz w:val="28"/>
          <w:szCs w:val="28"/>
        </w:rPr>
        <w:t>系统</w:t>
      </w:r>
      <w:r w:rsidR="00671A8C" w:rsidRPr="00751673">
        <w:rPr>
          <w:rFonts w:ascii="宋体" w:hAnsi="宋体" w:hint="eastAsia"/>
          <w:sz w:val="28"/>
          <w:szCs w:val="28"/>
        </w:rPr>
        <w:t>维修</w:t>
      </w:r>
      <w:r w:rsidR="00A54483" w:rsidRPr="00751673">
        <w:rPr>
          <w:rFonts w:ascii="宋体" w:hAnsi="宋体" w:hint="eastAsia"/>
          <w:sz w:val="28"/>
          <w:szCs w:val="28"/>
        </w:rPr>
        <w:t>费用包含</w:t>
      </w:r>
      <w:r w:rsidR="00671A8C" w:rsidRPr="00751673">
        <w:rPr>
          <w:rFonts w:ascii="宋体" w:hAnsi="宋体" w:hint="eastAsia"/>
          <w:sz w:val="28"/>
          <w:szCs w:val="28"/>
        </w:rPr>
        <w:t>单价1000元及以内的</w:t>
      </w:r>
      <w:r w:rsidR="00A54483" w:rsidRPr="00751673">
        <w:rPr>
          <w:rFonts w:ascii="宋体" w:hAnsi="宋体" w:hint="eastAsia"/>
          <w:sz w:val="28"/>
          <w:szCs w:val="28"/>
        </w:rPr>
        <w:t>配件</w:t>
      </w:r>
      <w:r w:rsidR="00671A8C" w:rsidRPr="00751673">
        <w:rPr>
          <w:rFonts w:ascii="宋体" w:hAnsi="宋体" w:hint="eastAsia"/>
          <w:sz w:val="28"/>
          <w:szCs w:val="28"/>
        </w:rPr>
        <w:t>的更换，单价超出1000元的</w:t>
      </w:r>
      <w:r w:rsidR="00A54483" w:rsidRPr="00751673">
        <w:rPr>
          <w:rFonts w:ascii="宋体" w:hAnsi="宋体" w:hint="eastAsia"/>
          <w:sz w:val="28"/>
          <w:szCs w:val="28"/>
        </w:rPr>
        <w:t>配件</w:t>
      </w:r>
      <w:r w:rsidR="00671A8C" w:rsidRPr="00751673">
        <w:rPr>
          <w:rFonts w:ascii="宋体" w:hAnsi="宋体" w:hint="eastAsia"/>
          <w:sz w:val="28"/>
          <w:szCs w:val="28"/>
        </w:rPr>
        <w:t>由招标方负责，投标方需提供优惠方案。</w:t>
      </w:r>
    </w:p>
    <w:p w:rsidR="00560DD7" w:rsidRPr="002A6548" w:rsidRDefault="00560DD7" w:rsidP="00560DD7">
      <w:pPr>
        <w:spacing w:line="100" w:lineRule="atLeast"/>
        <w:rPr>
          <w:rFonts w:ascii="宋体" w:hAnsi="宋体"/>
          <w:sz w:val="28"/>
          <w:szCs w:val="28"/>
        </w:rPr>
      </w:pPr>
      <w:r w:rsidRPr="002A6548">
        <w:rPr>
          <w:rFonts w:ascii="宋体" w:hAnsi="宋体" w:hint="eastAsia"/>
          <w:sz w:val="28"/>
          <w:szCs w:val="28"/>
        </w:rPr>
        <w:t>3、</w:t>
      </w:r>
      <w:r w:rsidR="00671A8C" w:rsidRPr="00671A8C">
        <w:rPr>
          <w:rFonts w:ascii="宋体" w:hAnsi="宋体" w:hint="eastAsia"/>
          <w:sz w:val="28"/>
          <w:szCs w:val="28"/>
        </w:rPr>
        <w:t>投标方</w:t>
      </w:r>
      <w:r w:rsidRPr="002A6548">
        <w:rPr>
          <w:rFonts w:ascii="宋体" w:hAnsi="宋体" w:hint="eastAsia"/>
          <w:sz w:val="28"/>
          <w:szCs w:val="28"/>
        </w:rPr>
        <w:t>建立7*24小时值班电话，随时接受甲方电话咨询和故障申告。</w:t>
      </w:r>
    </w:p>
    <w:p w:rsidR="00560DD7" w:rsidRPr="002A6548" w:rsidRDefault="00560DD7" w:rsidP="00221480">
      <w:pPr>
        <w:spacing w:line="100" w:lineRule="atLeast"/>
        <w:ind w:left="516" w:hangingChars="196" w:hanging="516"/>
        <w:rPr>
          <w:rFonts w:ascii="宋体" w:hAnsi="宋体"/>
          <w:sz w:val="28"/>
          <w:szCs w:val="28"/>
        </w:rPr>
      </w:pPr>
      <w:r w:rsidRPr="002A6548">
        <w:rPr>
          <w:rFonts w:ascii="宋体" w:hAnsi="宋体" w:hint="eastAsia"/>
          <w:sz w:val="28"/>
          <w:szCs w:val="28"/>
        </w:rPr>
        <w:t>4、</w:t>
      </w:r>
      <w:r w:rsidR="00671A8C" w:rsidRPr="00671A8C">
        <w:rPr>
          <w:rFonts w:ascii="宋体" w:hAnsi="宋体" w:hint="eastAsia"/>
          <w:sz w:val="28"/>
          <w:szCs w:val="28"/>
        </w:rPr>
        <w:t>投标方</w:t>
      </w:r>
      <w:r w:rsidRPr="002A6548">
        <w:rPr>
          <w:rFonts w:ascii="宋体" w:hAnsi="宋体" w:hint="eastAsia"/>
          <w:sz w:val="28"/>
          <w:szCs w:val="28"/>
        </w:rPr>
        <w:t>接到故障电话后，保证2小时内由有专业维护经验的工程师带队赶到现场解决问题。</w:t>
      </w:r>
    </w:p>
    <w:p w:rsidR="00560DD7" w:rsidRPr="002A6548" w:rsidRDefault="00560DD7" w:rsidP="00221480">
      <w:pPr>
        <w:spacing w:line="100" w:lineRule="atLeast"/>
        <w:ind w:leftChars="10" w:left="406" w:hangingChars="147" w:hanging="387"/>
        <w:rPr>
          <w:rFonts w:ascii="宋体" w:hAnsi="宋体"/>
          <w:sz w:val="28"/>
          <w:szCs w:val="28"/>
        </w:rPr>
      </w:pPr>
      <w:r w:rsidRPr="002A6548">
        <w:rPr>
          <w:rFonts w:ascii="宋体" w:hAnsi="宋体" w:hint="eastAsia"/>
          <w:sz w:val="28"/>
          <w:szCs w:val="28"/>
        </w:rPr>
        <w:t>5、</w:t>
      </w:r>
      <w:r w:rsidR="00671A8C" w:rsidRPr="00671A8C">
        <w:rPr>
          <w:rFonts w:ascii="宋体" w:hAnsi="宋体" w:hint="eastAsia"/>
          <w:sz w:val="28"/>
          <w:szCs w:val="28"/>
        </w:rPr>
        <w:t>投标方</w:t>
      </w:r>
      <w:r w:rsidRPr="002A6548">
        <w:rPr>
          <w:rFonts w:ascii="宋体" w:hAnsi="宋体" w:hint="eastAsia"/>
          <w:sz w:val="28"/>
          <w:szCs w:val="28"/>
        </w:rPr>
        <w:t>负责对</w:t>
      </w:r>
      <w:r w:rsidR="00BC491F" w:rsidRPr="002A6548">
        <w:rPr>
          <w:rFonts w:ascii="宋体" w:hAnsi="宋体" w:hint="eastAsia"/>
          <w:sz w:val="28"/>
          <w:szCs w:val="28"/>
        </w:rPr>
        <w:t>甲方</w:t>
      </w:r>
      <w:r w:rsidRPr="002A6548">
        <w:rPr>
          <w:rFonts w:ascii="宋体" w:hAnsi="宋体" w:hint="eastAsia"/>
          <w:sz w:val="28"/>
          <w:szCs w:val="28"/>
        </w:rPr>
        <w:t>技术人员进行使用和维护保养方面的</w:t>
      </w:r>
      <w:r w:rsidR="00BC491F" w:rsidRPr="002A6548">
        <w:rPr>
          <w:rFonts w:ascii="宋体" w:hAnsi="宋体" w:hint="eastAsia"/>
          <w:sz w:val="28"/>
          <w:szCs w:val="28"/>
        </w:rPr>
        <w:t>免费</w:t>
      </w:r>
      <w:r w:rsidRPr="002A6548">
        <w:rPr>
          <w:rFonts w:ascii="宋体" w:hAnsi="宋体" w:hint="eastAsia"/>
          <w:sz w:val="28"/>
          <w:szCs w:val="28"/>
        </w:rPr>
        <w:t>培训，提高</w:t>
      </w:r>
      <w:r w:rsidR="00BC491F" w:rsidRPr="002A6548">
        <w:rPr>
          <w:rFonts w:ascii="宋体" w:hAnsi="宋体" w:hint="eastAsia"/>
          <w:sz w:val="28"/>
          <w:szCs w:val="28"/>
        </w:rPr>
        <w:t>甲方</w:t>
      </w:r>
      <w:r w:rsidRPr="002A6548">
        <w:rPr>
          <w:rFonts w:ascii="宋体" w:hAnsi="宋体" w:hint="eastAsia"/>
          <w:sz w:val="28"/>
          <w:szCs w:val="28"/>
        </w:rPr>
        <w:t>技术人员对各系统的使用和一般维护水平。</w:t>
      </w:r>
    </w:p>
    <w:p w:rsidR="00560DD7" w:rsidRPr="002A6548" w:rsidRDefault="00560DD7" w:rsidP="00221480">
      <w:pPr>
        <w:spacing w:line="100" w:lineRule="atLeast"/>
        <w:ind w:leftChars="19" w:left="424" w:hangingChars="147" w:hanging="387"/>
        <w:rPr>
          <w:rFonts w:ascii="宋体" w:hAnsi="宋体"/>
          <w:sz w:val="28"/>
          <w:szCs w:val="28"/>
        </w:rPr>
      </w:pPr>
      <w:r w:rsidRPr="002A6548">
        <w:rPr>
          <w:rFonts w:ascii="宋体" w:hAnsi="宋体" w:hint="eastAsia"/>
          <w:sz w:val="28"/>
          <w:szCs w:val="28"/>
        </w:rPr>
        <w:t>6、每次维修保养后，</w:t>
      </w:r>
      <w:r w:rsidR="00671A8C" w:rsidRPr="00671A8C">
        <w:rPr>
          <w:rFonts w:ascii="宋体" w:hAnsi="宋体" w:hint="eastAsia"/>
          <w:sz w:val="28"/>
          <w:szCs w:val="28"/>
        </w:rPr>
        <w:t>投标方</w:t>
      </w:r>
      <w:r w:rsidRPr="002A6548">
        <w:rPr>
          <w:rFonts w:ascii="宋体" w:hAnsi="宋体" w:hint="eastAsia"/>
          <w:sz w:val="28"/>
          <w:szCs w:val="28"/>
        </w:rPr>
        <w:t>填写完善的维修保养报告，并请</w:t>
      </w:r>
      <w:r w:rsidR="00671A8C">
        <w:rPr>
          <w:rFonts w:ascii="宋体" w:hAnsi="宋体" w:hint="eastAsia"/>
          <w:sz w:val="28"/>
          <w:szCs w:val="28"/>
        </w:rPr>
        <w:t>招标方</w:t>
      </w:r>
      <w:r w:rsidRPr="002A6548">
        <w:rPr>
          <w:rFonts w:ascii="宋体" w:hAnsi="宋体" w:hint="eastAsia"/>
          <w:sz w:val="28"/>
          <w:szCs w:val="28"/>
        </w:rPr>
        <w:t>人员签署意见备查。</w:t>
      </w:r>
    </w:p>
    <w:p w:rsidR="00560DD7" w:rsidRPr="002A6548" w:rsidRDefault="00560DD7" w:rsidP="00221480">
      <w:pPr>
        <w:spacing w:line="100" w:lineRule="atLeast"/>
        <w:ind w:leftChars="16" w:left="418" w:hangingChars="147" w:hanging="387"/>
        <w:rPr>
          <w:rFonts w:ascii="宋体" w:hAnsi="宋体"/>
          <w:sz w:val="28"/>
          <w:szCs w:val="28"/>
        </w:rPr>
      </w:pPr>
      <w:r w:rsidRPr="002A6548">
        <w:rPr>
          <w:rFonts w:ascii="宋体" w:hAnsi="宋体" w:hint="eastAsia"/>
          <w:sz w:val="28"/>
          <w:szCs w:val="28"/>
        </w:rPr>
        <w:t>8、</w:t>
      </w:r>
      <w:r w:rsidR="00671A8C" w:rsidRPr="00671A8C">
        <w:rPr>
          <w:rFonts w:ascii="宋体" w:hAnsi="宋体" w:hint="eastAsia"/>
          <w:sz w:val="28"/>
          <w:szCs w:val="28"/>
        </w:rPr>
        <w:t>投标方</w:t>
      </w:r>
      <w:r w:rsidRPr="002A6548">
        <w:rPr>
          <w:rFonts w:ascii="宋体" w:hAnsi="宋体" w:hint="eastAsia"/>
          <w:sz w:val="28"/>
          <w:szCs w:val="28"/>
        </w:rPr>
        <w:t>出具系统年度维护总结报告移交</w:t>
      </w:r>
      <w:r w:rsidR="00BC491F" w:rsidRPr="002A6548">
        <w:rPr>
          <w:rFonts w:ascii="宋体" w:hAnsi="宋体" w:hint="eastAsia"/>
          <w:sz w:val="28"/>
          <w:szCs w:val="28"/>
        </w:rPr>
        <w:t>甲方</w:t>
      </w:r>
      <w:r w:rsidRPr="002A6548">
        <w:rPr>
          <w:rFonts w:ascii="宋体" w:hAnsi="宋体" w:hint="eastAsia"/>
          <w:sz w:val="28"/>
          <w:szCs w:val="28"/>
        </w:rPr>
        <w:t>。</w:t>
      </w:r>
    </w:p>
    <w:p w:rsidR="00560DD7" w:rsidRPr="002A6548" w:rsidRDefault="00734E45" w:rsidP="00560DD7">
      <w:pPr>
        <w:spacing w:line="100" w:lineRule="atLeast"/>
        <w:rPr>
          <w:rFonts w:ascii="宋体" w:hAnsi="宋体"/>
          <w:sz w:val="28"/>
          <w:szCs w:val="28"/>
        </w:rPr>
      </w:pPr>
      <w:r w:rsidRPr="002A6548">
        <w:rPr>
          <w:rFonts w:ascii="宋体" w:hAnsi="宋体" w:hint="eastAsia"/>
          <w:sz w:val="28"/>
          <w:szCs w:val="28"/>
        </w:rPr>
        <w:t>三</w:t>
      </w:r>
      <w:r w:rsidR="00560DD7" w:rsidRPr="002A6548">
        <w:rPr>
          <w:rFonts w:ascii="宋体" w:hAnsi="宋体" w:hint="eastAsia"/>
          <w:sz w:val="28"/>
          <w:szCs w:val="28"/>
        </w:rPr>
        <w:t>、维护保养内容：</w:t>
      </w:r>
    </w:p>
    <w:p w:rsidR="00560DD7" w:rsidRPr="002A6548" w:rsidRDefault="00560DD7" w:rsidP="00560DD7">
      <w:pPr>
        <w:numPr>
          <w:ilvl w:val="0"/>
          <w:numId w:val="18"/>
        </w:numPr>
        <w:spacing w:line="100" w:lineRule="atLeast"/>
        <w:rPr>
          <w:rFonts w:ascii="宋体" w:hAnsi="宋体"/>
          <w:sz w:val="28"/>
          <w:szCs w:val="28"/>
        </w:rPr>
      </w:pPr>
      <w:r w:rsidRPr="002A6548">
        <w:rPr>
          <w:rFonts w:ascii="宋体" w:hAnsi="宋体" w:hint="eastAsia"/>
          <w:sz w:val="28"/>
          <w:szCs w:val="28"/>
        </w:rPr>
        <w:t>空调制冷系统部分：</w:t>
      </w:r>
    </w:p>
    <w:p w:rsidR="00560DD7" w:rsidRPr="002A6548" w:rsidRDefault="00177E82" w:rsidP="00560DD7">
      <w:pPr>
        <w:numPr>
          <w:ilvl w:val="1"/>
          <w:numId w:val="18"/>
        </w:numPr>
        <w:spacing w:line="100" w:lineRule="atLeast"/>
        <w:rPr>
          <w:rFonts w:ascii="宋体" w:hAnsi="宋体"/>
          <w:sz w:val="28"/>
          <w:szCs w:val="28"/>
        </w:rPr>
      </w:pPr>
      <w:r w:rsidRPr="002A6548">
        <w:rPr>
          <w:rFonts w:ascii="宋体" w:hAnsi="宋体" w:hint="eastAsia"/>
          <w:sz w:val="28"/>
          <w:szCs w:val="28"/>
        </w:rPr>
        <w:lastRenderedPageBreak/>
        <w:t>每月</w:t>
      </w:r>
      <w:r w:rsidR="00560DD7" w:rsidRPr="002A6548">
        <w:rPr>
          <w:rFonts w:ascii="宋体" w:hAnsi="宋体" w:hint="eastAsia"/>
          <w:sz w:val="28"/>
          <w:szCs w:val="28"/>
        </w:rPr>
        <w:t>检查吸、排气压力及有无过冷、过热的现象。</w:t>
      </w:r>
    </w:p>
    <w:p w:rsidR="00560DD7" w:rsidRPr="002A6548" w:rsidRDefault="00177E82" w:rsidP="00560DD7">
      <w:pPr>
        <w:numPr>
          <w:ilvl w:val="1"/>
          <w:numId w:val="18"/>
        </w:numPr>
        <w:spacing w:line="100" w:lineRule="atLeast"/>
        <w:rPr>
          <w:rFonts w:ascii="宋体" w:hAnsi="宋体"/>
          <w:sz w:val="28"/>
          <w:szCs w:val="28"/>
        </w:rPr>
      </w:pPr>
      <w:r w:rsidRPr="002A6548">
        <w:rPr>
          <w:rFonts w:ascii="宋体" w:hAnsi="宋体" w:hint="eastAsia"/>
          <w:sz w:val="28"/>
          <w:szCs w:val="28"/>
        </w:rPr>
        <w:t>每月</w:t>
      </w:r>
      <w:r w:rsidR="00560DD7" w:rsidRPr="002A6548">
        <w:rPr>
          <w:rFonts w:ascii="宋体" w:hAnsi="宋体" w:hint="eastAsia"/>
          <w:sz w:val="28"/>
          <w:szCs w:val="28"/>
        </w:rPr>
        <w:t>检查冷凝器的散热情况，每</w:t>
      </w:r>
      <w:r w:rsidRPr="002A6548">
        <w:rPr>
          <w:rFonts w:ascii="宋体" w:hAnsi="宋体" w:hint="eastAsia"/>
          <w:sz w:val="28"/>
          <w:szCs w:val="28"/>
        </w:rPr>
        <w:t>季</w:t>
      </w:r>
      <w:r w:rsidR="00560DD7" w:rsidRPr="002A6548">
        <w:rPr>
          <w:rFonts w:ascii="宋体" w:hAnsi="宋体" w:hint="eastAsia"/>
          <w:sz w:val="28"/>
          <w:szCs w:val="28"/>
        </w:rPr>
        <w:t>清洗蒸发器和冷凝器一次。</w:t>
      </w:r>
    </w:p>
    <w:p w:rsidR="00560DD7" w:rsidRPr="002A6548" w:rsidRDefault="00177E82" w:rsidP="00560DD7">
      <w:pPr>
        <w:numPr>
          <w:ilvl w:val="1"/>
          <w:numId w:val="18"/>
        </w:numPr>
        <w:spacing w:line="100" w:lineRule="atLeast"/>
        <w:rPr>
          <w:rFonts w:ascii="宋体" w:hAnsi="宋体"/>
          <w:sz w:val="28"/>
          <w:szCs w:val="28"/>
        </w:rPr>
      </w:pPr>
      <w:r w:rsidRPr="002A6548">
        <w:rPr>
          <w:rFonts w:ascii="宋体" w:hAnsi="宋体" w:hint="eastAsia"/>
          <w:sz w:val="28"/>
          <w:szCs w:val="28"/>
        </w:rPr>
        <w:t>每季</w:t>
      </w:r>
      <w:r w:rsidR="00221480" w:rsidRPr="002A6548">
        <w:rPr>
          <w:rFonts w:ascii="宋体" w:hAnsi="宋体" w:hint="eastAsia"/>
          <w:sz w:val="28"/>
          <w:szCs w:val="28"/>
        </w:rPr>
        <w:t>检查</w:t>
      </w:r>
      <w:r w:rsidR="00560DD7" w:rsidRPr="002A6548">
        <w:rPr>
          <w:rFonts w:ascii="宋体" w:hAnsi="宋体" w:hint="eastAsia"/>
          <w:sz w:val="28"/>
          <w:szCs w:val="28"/>
        </w:rPr>
        <w:t>风扇电机和电机轴承运行是否正常。</w:t>
      </w:r>
    </w:p>
    <w:p w:rsidR="00560DD7" w:rsidRPr="002A6548" w:rsidRDefault="00177E82" w:rsidP="00560DD7">
      <w:pPr>
        <w:numPr>
          <w:ilvl w:val="1"/>
          <w:numId w:val="18"/>
        </w:numPr>
        <w:spacing w:line="100" w:lineRule="atLeast"/>
        <w:rPr>
          <w:rFonts w:ascii="宋体" w:hAnsi="宋体"/>
          <w:sz w:val="28"/>
          <w:szCs w:val="28"/>
        </w:rPr>
      </w:pPr>
      <w:r w:rsidRPr="002A6548">
        <w:rPr>
          <w:rFonts w:ascii="宋体" w:hAnsi="宋体" w:hint="eastAsia"/>
          <w:sz w:val="28"/>
          <w:szCs w:val="28"/>
        </w:rPr>
        <w:t>每月</w:t>
      </w:r>
      <w:r w:rsidR="00560DD7" w:rsidRPr="002A6548">
        <w:rPr>
          <w:rFonts w:ascii="宋体" w:hAnsi="宋体" w:hint="eastAsia"/>
          <w:sz w:val="28"/>
          <w:szCs w:val="28"/>
        </w:rPr>
        <w:t>检查</w:t>
      </w:r>
      <w:r w:rsidR="00221480" w:rsidRPr="002A6548">
        <w:rPr>
          <w:rFonts w:ascii="宋体" w:hAnsi="宋体" w:hint="eastAsia"/>
          <w:sz w:val="28"/>
          <w:szCs w:val="28"/>
        </w:rPr>
        <w:t>排</w:t>
      </w:r>
      <w:r w:rsidR="00560DD7" w:rsidRPr="002A6548">
        <w:rPr>
          <w:rFonts w:ascii="宋体" w:hAnsi="宋体" w:hint="eastAsia"/>
          <w:sz w:val="28"/>
          <w:szCs w:val="28"/>
        </w:rPr>
        <w:t>水系统是否正常。</w:t>
      </w:r>
    </w:p>
    <w:p w:rsidR="00560DD7" w:rsidRPr="002A6548" w:rsidRDefault="00177E82" w:rsidP="00560DD7">
      <w:pPr>
        <w:numPr>
          <w:ilvl w:val="1"/>
          <w:numId w:val="18"/>
        </w:numPr>
        <w:spacing w:line="100" w:lineRule="atLeast"/>
        <w:rPr>
          <w:rFonts w:ascii="宋体" w:hAnsi="宋体"/>
          <w:sz w:val="28"/>
          <w:szCs w:val="28"/>
        </w:rPr>
      </w:pPr>
      <w:r w:rsidRPr="002A6548">
        <w:rPr>
          <w:rFonts w:ascii="宋体" w:hAnsi="宋体" w:hint="eastAsia"/>
          <w:sz w:val="28"/>
          <w:szCs w:val="28"/>
        </w:rPr>
        <w:t>每季</w:t>
      </w:r>
      <w:r w:rsidR="00560DD7" w:rsidRPr="002A6548">
        <w:rPr>
          <w:rFonts w:ascii="宋体" w:hAnsi="宋体" w:hint="eastAsia"/>
          <w:sz w:val="28"/>
          <w:szCs w:val="28"/>
        </w:rPr>
        <w:t>清洁设备表面的灰尘、污垢。</w:t>
      </w:r>
    </w:p>
    <w:p w:rsidR="002C5F1C" w:rsidRPr="002A6548" w:rsidRDefault="00177E82" w:rsidP="00734E45">
      <w:pPr>
        <w:numPr>
          <w:ilvl w:val="1"/>
          <w:numId w:val="18"/>
        </w:numPr>
        <w:spacing w:line="100" w:lineRule="atLeast"/>
        <w:rPr>
          <w:rFonts w:ascii="宋体" w:hAnsi="宋体"/>
          <w:sz w:val="28"/>
          <w:szCs w:val="28"/>
        </w:rPr>
      </w:pPr>
      <w:r w:rsidRPr="002A6548">
        <w:rPr>
          <w:rFonts w:ascii="宋体" w:hAnsi="宋体" w:hint="eastAsia"/>
          <w:sz w:val="28"/>
          <w:szCs w:val="28"/>
        </w:rPr>
        <w:t>每季</w:t>
      </w:r>
      <w:r w:rsidR="00560DD7" w:rsidRPr="002A6548">
        <w:rPr>
          <w:rFonts w:ascii="宋体" w:hAnsi="宋体" w:hint="eastAsia"/>
          <w:sz w:val="28"/>
          <w:szCs w:val="28"/>
        </w:rPr>
        <w:t>检查处理修补跑、冒、漏。</w:t>
      </w:r>
    </w:p>
    <w:p w:rsidR="00560DD7" w:rsidRPr="002A6548" w:rsidRDefault="00560DD7" w:rsidP="00560DD7">
      <w:pPr>
        <w:numPr>
          <w:ilvl w:val="0"/>
          <w:numId w:val="18"/>
        </w:numPr>
        <w:spacing w:line="100" w:lineRule="atLeast"/>
        <w:rPr>
          <w:rFonts w:ascii="宋体" w:hAnsi="宋体"/>
          <w:sz w:val="28"/>
          <w:szCs w:val="28"/>
        </w:rPr>
      </w:pPr>
      <w:r w:rsidRPr="002A6548">
        <w:rPr>
          <w:rFonts w:ascii="宋体" w:hAnsi="宋体" w:hint="eastAsia"/>
          <w:sz w:val="28"/>
          <w:szCs w:val="28"/>
        </w:rPr>
        <w:t>电器控制部分：</w:t>
      </w:r>
    </w:p>
    <w:p w:rsidR="00560DD7" w:rsidRPr="002A6548" w:rsidRDefault="00177E82" w:rsidP="00560DD7">
      <w:pPr>
        <w:numPr>
          <w:ilvl w:val="1"/>
          <w:numId w:val="18"/>
        </w:numPr>
        <w:spacing w:line="100" w:lineRule="atLeast"/>
        <w:rPr>
          <w:rFonts w:ascii="宋体" w:hAnsi="宋体"/>
          <w:sz w:val="28"/>
          <w:szCs w:val="28"/>
        </w:rPr>
      </w:pPr>
      <w:r w:rsidRPr="002A6548">
        <w:rPr>
          <w:rFonts w:ascii="宋体" w:hAnsi="宋体" w:hint="eastAsia"/>
          <w:sz w:val="28"/>
          <w:szCs w:val="28"/>
        </w:rPr>
        <w:t>每月</w:t>
      </w:r>
      <w:r w:rsidR="00560DD7" w:rsidRPr="002A6548">
        <w:rPr>
          <w:rFonts w:ascii="宋体" w:hAnsi="宋体" w:hint="eastAsia"/>
          <w:sz w:val="28"/>
          <w:szCs w:val="28"/>
        </w:rPr>
        <w:t>检查电脑控制部分各接件，进入自检测程序。</w:t>
      </w:r>
    </w:p>
    <w:p w:rsidR="00560DD7" w:rsidRPr="002A6548" w:rsidRDefault="00177E82" w:rsidP="00560DD7">
      <w:pPr>
        <w:numPr>
          <w:ilvl w:val="1"/>
          <w:numId w:val="18"/>
        </w:numPr>
        <w:spacing w:line="100" w:lineRule="atLeast"/>
        <w:rPr>
          <w:rFonts w:ascii="宋体" w:hAnsi="宋体"/>
          <w:sz w:val="28"/>
          <w:szCs w:val="28"/>
        </w:rPr>
      </w:pPr>
      <w:r w:rsidRPr="002A6548">
        <w:rPr>
          <w:rFonts w:ascii="宋体" w:hAnsi="宋体" w:hint="eastAsia"/>
          <w:sz w:val="28"/>
          <w:szCs w:val="28"/>
        </w:rPr>
        <w:t>每季检查</w:t>
      </w:r>
      <w:r w:rsidR="00560DD7" w:rsidRPr="002A6548">
        <w:rPr>
          <w:rFonts w:ascii="宋体" w:hAnsi="宋体" w:hint="eastAsia"/>
          <w:sz w:val="28"/>
          <w:szCs w:val="28"/>
        </w:rPr>
        <w:t>各保护开关和传感器的动作准确性。</w:t>
      </w:r>
    </w:p>
    <w:p w:rsidR="00560DD7" w:rsidRPr="002A6548" w:rsidRDefault="00177E82" w:rsidP="00560DD7">
      <w:pPr>
        <w:numPr>
          <w:ilvl w:val="1"/>
          <w:numId w:val="18"/>
        </w:numPr>
        <w:spacing w:line="100" w:lineRule="atLeast"/>
        <w:rPr>
          <w:rFonts w:ascii="宋体" w:hAnsi="宋体"/>
          <w:sz w:val="28"/>
          <w:szCs w:val="28"/>
        </w:rPr>
      </w:pPr>
      <w:r w:rsidRPr="002A6548">
        <w:rPr>
          <w:rFonts w:ascii="宋体" w:hAnsi="宋体" w:hint="eastAsia"/>
          <w:sz w:val="28"/>
          <w:szCs w:val="28"/>
        </w:rPr>
        <w:t>每月</w:t>
      </w:r>
      <w:r w:rsidR="00221480" w:rsidRPr="002A6548">
        <w:rPr>
          <w:rFonts w:ascii="宋体" w:hAnsi="宋体" w:hint="eastAsia"/>
          <w:sz w:val="28"/>
          <w:szCs w:val="28"/>
        </w:rPr>
        <w:t>检查压缩机、电机</w:t>
      </w:r>
      <w:r w:rsidR="00560DD7" w:rsidRPr="002A6548">
        <w:rPr>
          <w:rFonts w:ascii="宋体" w:hAnsi="宋体" w:hint="eastAsia"/>
          <w:sz w:val="28"/>
          <w:szCs w:val="28"/>
        </w:rPr>
        <w:t>和</w:t>
      </w:r>
      <w:r w:rsidR="00221480" w:rsidRPr="002A6548">
        <w:rPr>
          <w:rFonts w:ascii="宋体" w:hAnsi="宋体" w:hint="eastAsia"/>
          <w:sz w:val="28"/>
          <w:szCs w:val="28"/>
        </w:rPr>
        <w:t>控制</w:t>
      </w:r>
      <w:r w:rsidR="00560DD7" w:rsidRPr="002A6548">
        <w:rPr>
          <w:rFonts w:ascii="宋体" w:hAnsi="宋体" w:hint="eastAsia"/>
          <w:sz w:val="28"/>
          <w:szCs w:val="28"/>
        </w:rPr>
        <w:t>器的工作可靠性及运行电流。</w:t>
      </w:r>
    </w:p>
    <w:p w:rsidR="00560DD7" w:rsidRPr="002A6548" w:rsidRDefault="00177E82" w:rsidP="00560DD7">
      <w:pPr>
        <w:numPr>
          <w:ilvl w:val="1"/>
          <w:numId w:val="18"/>
        </w:numPr>
        <w:spacing w:line="100" w:lineRule="atLeast"/>
        <w:rPr>
          <w:rFonts w:ascii="宋体" w:hAnsi="宋体"/>
          <w:sz w:val="28"/>
          <w:szCs w:val="28"/>
        </w:rPr>
      </w:pPr>
      <w:r w:rsidRPr="002A6548">
        <w:rPr>
          <w:rFonts w:ascii="宋体" w:hAnsi="宋体" w:hint="eastAsia"/>
          <w:sz w:val="28"/>
          <w:szCs w:val="28"/>
        </w:rPr>
        <w:t>每季</w:t>
      </w:r>
      <w:r w:rsidR="00560DD7" w:rsidRPr="002A6548">
        <w:rPr>
          <w:rFonts w:ascii="宋体" w:hAnsi="宋体" w:hint="eastAsia"/>
          <w:sz w:val="28"/>
          <w:szCs w:val="28"/>
        </w:rPr>
        <w:t>检查所有继电器、空气开关和电气原件的接点并紧固。</w:t>
      </w:r>
    </w:p>
    <w:p w:rsidR="00560DD7" w:rsidRPr="002A6548" w:rsidRDefault="00177E82" w:rsidP="00560DD7">
      <w:pPr>
        <w:numPr>
          <w:ilvl w:val="1"/>
          <w:numId w:val="18"/>
        </w:numPr>
        <w:spacing w:line="100" w:lineRule="atLeast"/>
        <w:rPr>
          <w:rFonts w:ascii="宋体" w:hAnsi="宋体"/>
          <w:sz w:val="28"/>
          <w:szCs w:val="28"/>
        </w:rPr>
      </w:pPr>
      <w:r w:rsidRPr="002A6548">
        <w:rPr>
          <w:rFonts w:ascii="宋体" w:hAnsi="宋体" w:hint="eastAsia"/>
          <w:sz w:val="28"/>
          <w:szCs w:val="28"/>
        </w:rPr>
        <w:t>每半年</w:t>
      </w:r>
      <w:r w:rsidR="00560DD7" w:rsidRPr="002A6548">
        <w:rPr>
          <w:rFonts w:ascii="宋体" w:hAnsi="宋体" w:hint="eastAsia"/>
          <w:sz w:val="28"/>
          <w:szCs w:val="28"/>
        </w:rPr>
        <w:t>检查各设备保护接地点和绝缘情况。</w:t>
      </w:r>
    </w:p>
    <w:p w:rsidR="00221480" w:rsidRPr="002A6548" w:rsidRDefault="00177E82" w:rsidP="00560DD7">
      <w:pPr>
        <w:numPr>
          <w:ilvl w:val="1"/>
          <w:numId w:val="18"/>
        </w:numPr>
        <w:spacing w:line="100" w:lineRule="atLeast"/>
        <w:rPr>
          <w:rFonts w:ascii="宋体" w:hAnsi="宋体"/>
          <w:sz w:val="28"/>
          <w:szCs w:val="28"/>
        </w:rPr>
      </w:pPr>
      <w:r w:rsidRPr="002A6548">
        <w:rPr>
          <w:rFonts w:ascii="宋体" w:hAnsi="宋体" w:hint="eastAsia"/>
          <w:sz w:val="28"/>
          <w:szCs w:val="28"/>
        </w:rPr>
        <w:t>每季</w:t>
      </w:r>
      <w:r w:rsidR="00221480" w:rsidRPr="002A6548">
        <w:rPr>
          <w:rFonts w:ascii="宋体" w:hAnsi="宋体" w:hint="eastAsia"/>
          <w:sz w:val="28"/>
          <w:szCs w:val="28"/>
        </w:rPr>
        <w:t>检查冷库照明及相关设备是否正常。</w:t>
      </w:r>
    </w:p>
    <w:p w:rsidR="00734E45" w:rsidRPr="002A6548" w:rsidRDefault="00734E45" w:rsidP="00734E45">
      <w:pPr>
        <w:spacing w:line="360" w:lineRule="auto"/>
        <w:ind w:firstLineChars="49" w:firstLine="129"/>
        <w:rPr>
          <w:sz w:val="28"/>
          <w:szCs w:val="28"/>
        </w:rPr>
      </w:pPr>
      <w:r w:rsidRPr="002A6548">
        <w:rPr>
          <w:rFonts w:hint="eastAsia"/>
          <w:sz w:val="28"/>
          <w:szCs w:val="28"/>
        </w:rPr>
        <w:t>其他说明</w:t>
      </w:r>
    </w:p>
    <w:p w:rsidR="00734E45" w:rsidRPr="002A6548" w:rsidRDefault="00734E45" w:rsidP="00734E45">
      <w:pPr>
        <w:spacing w:line="360" w:lineRule="auto"/>
        <w:ind w:left="786"/>
        <w:rPr>
          <w:sz w:val="28"/>
          <w:szCs w:val="28"/>
        </w:rPr>
      </w:pPr>
      <w:r w:rsidRPr="002A6548">
        <w:rPr>
          <w:rFonts w:hint="eastAsia"/>
          <w:sz w:val="28"/>
          <w:szCs w:val="28"/>
        </w:rPr>
        <w:t>1</w:t>
      </w:r>
      <w:r w:rsidRPr="002A6548">
        <w:rPr>
          <w:rFonts w:hint="eastAsia"/>
          <w:sz w:val="28"/>
          <w:szCs w:val="28"/>
        </w:rPr>
        <w:t>、本次招标维护期壹年，请列明每年报价和投标总价，</w:t>
      </w:r>
      <w:r w:rsidR="00671A8C">
        <w:rPr>
          <w:rFonts w:hint="eastAsia"/>
          <w:sz w:val="28"/>
          <w:szCs w:val="28"/>
        </w:rPr>
        <w:t>招标</w:t>
      </w:r>
      <w:r w:rsidRPr="002A6548">
        <w:rPr>
          <w:rFonts w:hint="eastAsia"/>
          <w:sz w:val="28"/>
          <w:szCs w:val="28"/>
        </w:rPr>
        <w:t>方每季度支付一次维护款。</w:t>
      </w:r>
    </w:p>
    <w:p w:rsidR="00734E45" w:rsidRPr="002A6548" w:rsidRDefault="00734E45" w:rsidP="00734E45">
      <w:pPr>
        <w:spacing w:line="360" w:lineRule="auto"/>
        <w:ind w:left="786"/>
        <w:rPr>
          <w:sz w:val="28"/>
          <w:szCs w:val="28"/>
        </w:rPr>
      </w:pPr>
      <w:r w:rsidRPr="002A6548">
        <w:rPr>
          <w:rFonts w:hint="eastAsia"/>
          <w:sz w:val="28"/>
          <w:szCs w:val="28"/>
        </w:rPr>
        <w:t>2</w:t>
      </w:r>
      <w:r w:rsidRPr="002A6548">
        <w:rPr>
          <w:rFonts w:hint="eastAsia"/>
          <w:sz w:val="28"/>
          <w:szCs w:val="28"/>
        </w:rPr>
        <w:t>、其他未明事项欢迎电话或现场澄清。</w:t>
      </w:r>
    </w:p>
    <w:p w:rsidR="00D60AF2" w:rsidRPr="002A6548" w:rsidRDefault="00D60AF2" w:rsidP="00734E45">
      <w:pPr>
        <w:spacing w:line="360" w:lineRule="auto"/>
        <w:ind w:left="786"/>
        <w:rPr>
          <w:sz w:val="28"/>
          <w:szCs w:val="28"/>
        </w:rPr>
      </w:pPr>
    </w:p>
    <w:p w:rsidR="00D60AF2" w:rsidRPr="002A6548" w:rsidRDefault="00D60AF2" w:rsidP="00734E45">
      <w:pPr>
        <w:spacing w:line="360" w:lineRule="auto"/>
        <w:ind w:left="786"/>
        <w:rPr>
          <w:sz w:val="28"/>
          <w:szCs w:val="28"/>
        </w:rPr>
      </w:pPr>
    </w:p>
    <w:p w:rsidR="00D60AF2" w:rsidRPr="002A6548" w:rsidRDefault="00D60AF2" w:rsidP="00734E45">
      <w:pPr>
        <w:spacing w:line="360" w:lineRule="auto"/>
        <w:ind w:left="786"/>
        <w:rPr>
          <w:sz w:val="28"/>
          <w:szCs w:val="28"/>
        </w:rPr>
      </w:pPr>
    </w:p>
    <w:p w:rsidR="00D60AF2" w:rsidRPr="002A6548" w:rsidRDefault="00D60AF2" w:rsidP="00734E45">
      <w:pPr>
        <w:spacing w:line="360" w:lineRule="auto"/>
        <w:ind w:left="786"/>
        <w:rPr>
          <w:sz w:val="28"/>
          <w:szCs w:val="28"/>
        </w:rPr>
      </w:pPr>
    </w:p>
    <w:p w:rsidR="00D60AF2" w:rsidRDefault="00D60AF2" w:rsidP="00734E45">
      <w:pPr>
        <w:spacing w:line="360" w:lineRule="auto"/>
        <w:ind w:left="786"/>
        <w:rPr>
          <w:rFonts w:hint="eastAsia"/>
          <w:sz w:val="28"/>
          <w:szCs w:val="28"/>
        </w:rPr>
      </w:pPr>
    </w:p>
    <w:p w:rsidR="0077496F" w:rsidRPr="002A6548" w:rsidRDefault="0077496F" w:rsidP="00734E45">
      <w:pPr>
        <w:spacing w:line="360" w:lineRule="auto"/>
        <w:ind w:left="786"/>
        <w:rPr>
          <w:sz w:val="28"/>
          <w:szCs w:val="28"/>
        </w:rPr>
      </w:pPr>
    </w:p>
    <w:p w:rsidR="000B0F8E" w:rsidRDefault="00CF4F8B" w:rsidP="00751673">
      <w:pPr>
        <w:rPr>
          <w:rFonts w:ascii="宋体" w:hAnsi="宋体"/>
          <w:b/>
          <w:sz w:val="28"/>
          <w:szCs w:val="28"/>
        </w:rPr>
      </w:pPr>
      <w:r w:rsidRPr="002A6548">
        <w:rPr>
          <w:rFonts w:ascii="宋体" w:hAnsi="宋体" w:hint="eastAsia"/>
          <w:b/>
          <w:sz w:val="28"/>
          <w:szCs w:val="28"/>
        </w:rPr>
        <w:lastRenderedPageBreak/>
        <w:t>评分标准</w:t>
      </w:r>
    </w:p>
    <w:p w:rsidR="00751673" w:rsidRPr="00B901A3" w:rsidRDefault="00751673" w:rsidP="0075167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B901A3">
        <w:rPr>
          <w:rFonts w:ascii="宋体" w:hAnsi="宋体" w:hint="eastAsia"/>
          <w:sz w:val="24"/>
        </w:rPr>
        <w:t>综合得分总分值为</w:t>
      </w:r>
      <w:r w:rsidRPr="00B901A3">
        <w:rPr>
          <w:rFonts w:ascii="宋体" w:hAnsi="宋体"/>
          <w:sz w:val="24"/>
        </w:rPr>
        <w:t>100</w:t>
      </w:r>
      <w:r w:rsidRPr="00B901A3">
        <w:rPr>
          <w:rFonts w:ascii="宋体" w:hAnsi="宋体" w:hint="eastAsia"/>
          <w:sz w:val="24"/>
        </w:rPr>
        <w:t>分，分值：商务20、技术50分</w:t>
      </w:r>
      <w:bookmarkStart w:id="0" w:name="_Toc358188136"/>
      <w:bookmarkStart w:id="1" w:name="_Toc419118817"/>
      <w:r w:rsidRPr="00B901A3">
        <w:rPr>
          <w:rFonts w:ascii="宋体" w:hAnsi="宋体" w:hint="eastAsia"/>
          <w:sz w:val="24"/>
        </w:rPr>
        <w:t>,</w:t>
      </w:r>
      <w:r w:rsidRPr="00B901A3">
        <w:rPr>
          <w:rFonts w:ascii="宋体" w:hAnsi="宋体" w:cs="宋体" w:hint="eastAsia"/>
          <w:color w:val="000000"/>
          <w:kern w:val="0"/>
          <w:sz w:val="24"/>
        </w:rPr>
        <w:t>价格30分。</w:t>
      </w:r>
    </w:p>
    <w:p w:rsidR="00751673" w:rsidRDefault="00751673" w:rsidP="00751673">
      <w:pPr>
        <w:spacing w:line="400" w:lineRule="exact"/>
        <w:rPr>
          <w:rFonts w:ascii="宋体" w:hAnsi="宋体"/>
          <w:b/>
          <w:sz w:val="24"/>
        </w:rPr>
      </w:pPr>
    </w:p>
    <w:p w:rsidR="00751673" w:rsidRPr="00B32B93" w:rsidRDefault="00751673" w:rsidP="00751673">
      <w:pPr>
        <w:spacing w:line="400" w:lineRule="exact"/>
        <w:rPr>
          <w:rFonts w:ascii="宋体" w:hAnsi="宋体"/>
          <w:sz w:val="24"/>
        </w:rPr>
      </w:pPr>
    </w:p>
    <w:bookmarkEnd w:id="0"/>
    <w:bookmarkEnd w:id="1"/>
    <w:p w:rsidR="00751673" w:rsidRDefault="00751673" w:rsidP="00751673">
      <w:pPr>
        <w:ind w:firstLineChars="250" w:firstLine="561"/>
        <w:rPr>
          <w:rFonts w:ascii="宋体" w:hAnsi="宋体"/>
          <w:b/>
          <w:bCs/>
          <w:sz w:val="24"/>
        </w:rPr>
      </w:pPr>
      <w:r w:rsidRPr="00B32B93">
        <w:rPr>
          <w:rFonts w:ascii="宋体" w:hAnsi="宋体" w:hint="eastAsia"/>
          <w:b/>
          <w:bCs/>
          <w:sz w:val="24"/>
        </w:rPr>
        <w:t>表1：《资格证明审查表》</w:t>
      </w:r>
    </w:p>
    <w:p w:rsidR="00751673" w:rsidRPr="00B32B93" w:rsidRDefault="00751673" w:rsidP="00751673">
      <w:pPr>
        <w:ind w:firstLineChars="250" w:firstLine="561"/>
        <w:rPr>
          <w:rFonts w:ascii="宋体" w:hAnsi="宋体"/>
          <w:b/>
          <w:bCs/>
          <w:sz w:val="24"/>
        </w:rPr>
      </w:pPr>
    </w:p>
    <w:tbl>
      <w:tblPr>
        <w:tblW w:w="10349" w:type="dxa"/>
        <w:tblCellSpacing w:w="0" w:type="dxa"/>
        <w:tblInd w:w="-821" w:type="dxa"/>
        <w:tblBorders>
          <w:top w:val="outset" w:sz="6" w:space="0" w:color="DDDDDD"/>
          <w:left w:val="outset" w:sz="6" w:space="0" w:color="DDDDDD"/>
          <w:bottom w:val="outset" w:sz="6" w:space="0" w:color="DDDDDD"/>
          <w:right w:val="outset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1"/>
        <w:gridCol w:w="6300"/>
        <w:gridCol w:w="3198"/>
      </w:tblGrid>
      <w:tr w:rsidR="00751673" w:rsidRPr="00B32B93" w:rsidTr="00697D31">
        <w:trPr>
          <w:tblCellSpacing w:w="0" w:type="dxa"/>
        </w:trPr>
        <w:tc>
          <w:tcPr>
            <w:tcW w:w="851" w:type="dxa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auto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line="240" w:lineRule="exact"/>
              <w:jc w:val="center"/>
              <w:rPr>
                <w:rFonts w:ascii="宋体" w:hAnsi="宋体"/>
                <w:b/>
                <w:sz w:val="22"/>
              </w:rPr>
            </w:pPr>
            <w:r w:rsidRPr="00B32B93">
              <w:rPr>
                <w:rFonts w:ascii="宋体" w:hAnsi="宋体" w:hint="eastAsia"/>
                <w:b/>
                <w:sz w:val="22"/>
              </w:rPr>
              <w:t>序号</w:t>
            </w:r>
          </w:p>
        </w:tc>
        <w:tc>
          <w:tcPr>
            <w:tcW w:w="6300" w:type="dxa"/>
            <w:tcBorders>
              <w:top w:val="outset" w:sz="6" w:space="0" w:color="DDDDDD"/>
              <w:left w:val="outset" w:sz="6" w:space="0" w:color="auto"/>
              <w:bottom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line="240" w:lineRule="exact"/>
              <w:jc w:val="center"/>
              <w:rPr>
                <w:rFonts w:ascii="宋体" w:hAnsi="宋体"/>
                <w:b/>
                <w:sz w:val="22"/>
              </w:rPr>
            </w:pPr>
            <w:r w:rsidRPr="00B32B93">
              <w:rPr>
                <w:rFonts w:ascii="宋体" w:hAnsi="宋体" w:hint="eastAsia"/>
                <w:b/>
                <w:sz w:val="22"/>
              </w:rPr>
              <w:t>内    容</w:t>
            </w:r>
          </w:p>
        </w:tc>
        <w:tc>
          <w:tcPr>
            <w:tcW w:w="3198" w:type="dxa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line="240" w:lineRule="exact"/>
              <w:jc w:val="center"/>
              <w:rPr>
                <w:rFonts w:ascii="宋体" w:hAnsi="宋体"/>
                <w:b/>
                <w:sz w:val="22"/>
              </w:rPr>
            </w:pPr>
            <w:r w:rsidRPr="00B32B93">
              <w:rPr>
                <w:rFonts w:ascii="宋体" w:hAnsi="宋体" w:hint="eastAsia"/>
                <w:b/>
                <w:sz w:val="22"/>
              </w:rPr>
              <w:t>标    准</w:t>
            </w:r>
          </w:p>
        </w:tc>
      </w:tr>
      <w:tr w:rsidR="00751673" w:rsidRPr="00B32B93" w:rsidTr="00697D31">
        <w:trPr>
          <w:trHeight w:val="305"/>
          <w:tblCellSpacing w:w="0" w:type="dxa"/>
        </w:trPr>
        <w:tc>
          <w:tcPr>
            <w:tcW w:w="851" w:type="dxa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auto"/>
            </w:tcBorders>
            <w:vAlign w:val="center"/>
          </w:tcPr>
          <w:p w:rsidR="00751673" w:rsidRPr="00B32B93" w:rsidRDefault="00751673" w:rsidP="00697D31">
            <w:pPr>
              <w:jc w:val="center"/>
              <w:rPr>
                <w:sz w:val="24"/>
              </w:rPr>
            </w:pPr>
            <w:r w:rsidRPr="00B32B93">
              <w:rPr>
                <w:rFonts w:hint="eastAsia"/>
                <w:sz w:val="24"/>
              </w:rPr>
              <w:t>1</w:t>
            </w:r>
          </w:p>
        </w:tc>
        <w:tc>
          <w:tcPr>
            <w:tcW w:w="6300" w:type="dxa"/>
            <w:tcBorders>
              <w:top w:val="outset" w:sz="6" w:space="0" w:color="DDDDDD"/>
              <w:left w:val="outset" w:sz="6" w:space="0" w:color="auto"/>
              <w:bottom w:val="outset" w:sz="6" w:space="0" w:color="DDDDDD"/>
              <w:right w:val="outset" w:sz="6" w:space="0" w:color="DDDDDD"/>
            </w:tcBorders>
            <w:vAlign w:val="center"/>
          </w:tcPr>
          <w:p w:rsidR="00751673" w:rsidRPr="00B32B93" w:rsidRDefault="00751673" w:rsidP="00697D31">
            <w:pPr>
              <w:rPr>
                <w:rFonts w:ascii="宋体" w:hAnsi="宋体"/>
                <w:sz w:val="24"/>
              </w:rPr>
            </w:pPr>
            <w:r w:rsidRPr="00B32B93">
              <w:rPr>
                <w:rFonts w:hint="eastAsia"/>
                <w:sz w:val="24"/>
              </w:rPr>
              <w:t>营业执照副本</w:t>
            </w:r>
            <w:r w:rsidRPr="00B32B93">
              <w:rPr>
                <w:rFonts w:hint="eastAsia"/>
                <w:sz w:val="24"/>
              </w:rPr>
              <w:t xml:space="preserve">   </w:t>
            </w:r>
            <w:r w:rsidRPr="00B32B93">
              <w:rPr>
                <w:rFonts w:hint="eastAsia"/>
                <w:sz w:val="24"/>
              </w:rPr>
              <w:t>税务登记证（复印件加盖公章）</w:t>
            </w:r>
          </w:p>
        </w:tc>
        <w:tc>
          <w:tcPr>
            <w:tcW w:w="3198" w:type="dxa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vAlign w:val="center"/>
          </w:tcPr>
          <w:p w:rsidR="00751673" w:rsidRPr="00B32B93" w:rsidRDefault="00751673" w:rsidP="00697D3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B32B93">
              <w:rPr>
                <w:rFonts w:ascii="宋体" w:hAnsi="宋体" w:hint="eastAsia"/>
                <w:sz w:val="24"/>
              </w:rPr>
              <w:t>通过/未通过</w:t>
            </w:r>
          </w:p>
        </w:tc>
      </w:tr>
      <w:tr w:rsidR="00751673" w:rsidRPr="00B32B93" w:rsidTr="00697D31">
        <w:trPr>
          <w:tblCellSpacing w:w="0" w:type="dxa"/>
        </w:trPr>
        <w:tc>
          <w:tcPr>
            <w:tcW w:w="851" w:type="dxa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auto"/>
            </w:tcBorders>
            <w:vAlign w:val="center"/>
          </w:tcPr>
          <w:p w:rsidR="00751673" w:rsidRPr="00B32B93" w:rsidRDefault="00751673" w:rsidP="00697D31">
            <w:pPr>
              <w:jc w:val="center"/>
              <w:rPr>
                <w:sz w:val="24"/>
              </w:rPr>
            </w:pPr>
            <w:r w:rsidRPr="00B32B93">
              <w:rPr>
                <w:rFonts w:hint="eastAsia"/>
                <w:sz w:val="24"/>
              </w:rPr>
              <w:t>2</w:t>
            </w:r>
          </w:p>
        </w:tc>
        <w:tc>
          <w:tcPr>
            <w:tcW w:w="6300" w:type="dxa"/>
            <w:tcBorders>
              <w:top w:val="outset" w:sz="6" w:space="0" w:color="DDDDDD"/>
              <w:left w:val="outset" w:sz="6" w:space="0" w:color="auto"/>
              <w:bottom w:val="outset" w:sz="6" w:space="0" w:color="DDDDDD"/>
              <w:right w:val="outset" w:sz="6" w:space="0" w:color="DDDDDD"/>
            </w:tcBorders>
            <w:vAlign w:val="center"/>
          </w:tcPr>
          <w:p w:rsidR="00751673" w:rsidRPr="00B32B93" w:rsidRDefault="00751673" w:rsidP="00697D31">
            <w:pPr>
              <w:spacing w:line="240" w:lineRule="exact"/>
              <w:rPr>
                <w:rFonts w:ascii="宋体" w:hAnsi="宋体"/>
                <w:sz w:val="24"/>
              </w:rPr>
            </w:pPr>
            <w:r w:rsidRPr="00B32B93">
              <w:rPr>
                <w:rFonts w:ascii="Arial" w:cs="Arial" w:hint="eastAsia"/>
                <w:sz w:val="24"/>
              </w:rPr>
              <w:t>投标人</w:t>
            </w:r>
            <w:r w:rsidRPr="00B32B93">
              <w:rPr>
                <w:rFonts w:ascii="Arial" w:cs="Arial"/>
                <w:sz w:val="24"/>
              </w:rPr>
              <w:t>在政府采购</w:t>
            </w:r>
            <w:r w:rsidRPr="00B32B93">
              <w:rPr>
                <w:rFonts w:ascii="Arial" w:cs="Arial" w:hint="eastAsia"/>
                <w:sz w:val="24"/>
              </w:rPr>
              <w:t>项目中，</w:t>
            </w:r>
            <w:r w:rsidRPr="00B32B93">
              <w:rPr>
                <w:rFonts w:ascii="Arial" w:cs="Arial"/>
                <w:sz w:val="24"/>
              </w:rPr>
              <w:t>近三年内</w:t>
            </w:r>
            <w:r w:rsidRPr="00B32B93">
              <w:rPr>
                <w:rFonts w:ascii="Arial" w:cs="Arial" w:hint="eastAsia"/>
                <w:sz w:val="24"/>
              </w:rPr>
              <w:t>（</w:t>
            </w:r>
            <w:r w:rsidRPr="00B32B93">
              <w:rPr>
                <w:sz w:val="24"/>
              </w:rPr>
              <w:t>自</w:t>
            </w:r>
            <w:r w:rsidRPr="00B32B93">
              <w:rPr>
                <w:sz w:val="24"/>
              </w:rPr>
              <w:t>20</w:t>
            </w:r>
            <w:r w:rsidRPr="00B32B93">
              <w:rPr>
                <w:rFonts w:hint="eastAsia"/>
                <w:sz w:val="24"/>
              </w:rPr>
              <w:t>13</w:t>
            </w:r>
            <w:r w:rsidRPr="00B32B93">
              <w:rPr>
                <w:sz w:val="24"/>
              </w:rPr>
              <w:t>年以</w:t>
            </w:r>
            <w:r w:rsidRPr="00B32B93">
              <w:rPr>
                <w:rFonts w:ascii="Arial" w:cs="Arial" w:hint="eastAsia"/>
                <w:sz w:val="24"/>
              </w:rPr>
              <w:t>来）</w:t>
            </w:r>
            <w:r w:rsidRPr="00B32B93">
              <w:rPr>
                <w:rFonts w:ascii="Arial" w:cs="Arial"/>
                <w:sz w:val="24"/>
              </w:rPr>
              <w:t>无因</w:t>
            </w:r>
            <w:r w:rsidRPr="00B32B93">
              <w:rPr>
                <w:rFonts w:ascii="Arial" w:cs="Arial"/>
                <w:bCs/>
                <w:sz w:val="24"/>
              </w:rPr>
              <w:t>经营中违法违规的记录，</w:t>
            </w:r>
            <w:r w:rsidRPr="00B32B93">
              <w:rPr>
                <w:rFonts w:ascii="Arial" w:cs="Arial"/>
                <w:sz w:val="24"/>
              </w:rPr>
              <w:t>无骗取中标、严重违约及重大安全及质量问题之一</w:t>
            </w:r>
            <w:r w:rsidRPr="00B32B93">
              <w:rPr>
                <w:rFonts w:ascii="Arial" w:cs="Arial" w:hint="eastAsia"/>
                <w:sz w:val="24"/>
              </w:rPr>
              <w:t>。</w:t>
            </w:r>
          </w:p>
        </w:tc>
        <w:tc>
          <w:tcPr>
            <w:tcW w:w="3198" w:type="dxa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vAlign w:val="center"/>
          </w:tcPr>
          <w:p w:rsidR="00751673" w:rsidRPr="00B32B93" w:rsidRDefault="00751673" w:rsidP="00697D31">
            <w:pPr>
              <w:jc w:val="center"/>
              <w:rPr>
                <w:rFonts w:ascii="宋体" w:hAnsi="宋体"/>
                <w:sz w:val="24"/>
              </w:rPr>
            </w:pPr>
            <w:r w:rsidRPr="00B32B93">
              <w:rPr>
                <w:rFonts w:ascii="宋体" w:hAnsi="宋体" w:hint="eastAsia"/>
                <w:sz w:val="24"/>
              </w:rPr>
              <w:t>承诺/未承诺</w:t>
            </w:r>
          </w:p>
        </w:tc>
      </w:tr>
      <w:tr w:rsidR="00751673" w:rsidRPr="00B32B93" w:rsidTr="00697D31">
        <w:trPr>
          <w:tblCellSpacing w:w="0" w:type="dxa"/>
        </w:trPr>
        <w:tc>
          <w:tcPr>
            <w:tcW w:w="851" w:type="dxa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auto"/>
            </w:tcBorders>
            <w:vAlign w:val="center"/>
          </w:tcPr>
          <w:p w:rsidR="00751673" w:rsidRPr="00B32B93" w:rsidRDefault="00751673" w:rsidP="00697D31">
            <w:pPr>
              <w:jc w:val="center"/>
              <w:rPr>
                <w:sz w:val="24"/>
              </w:rPr>
            </w:pPr>
          </w:p>
        </w:tc>
        <w:tc>
          <w:tcPr>
            <w:tcW w:w="6300" w:type="dxa"/>
            <w:tcBorders>
              <w:top w:val="outset" w:sz="6" w:space="0" w:color="DDDDDD"/>
              <w:left w:val="outset" w:sz="6" w:space="0" w:color="auto"/>
              <w:bottom w:val="outset" w:sz="6" w:space="0" w:color="DDDDDD"/>
              <w:right w:val="outset" w:sz="6" w:space="0" w:color="DDDDDD"/>
            </w:tcBorders>
            <w:vAlign w:val="center"/>
          </w:tcPr>
          <w:p w:rsidR="00751673" w:rsidRPr="00B32B93" w:rsidRDefault="00751673" w:rsidP="00697D31">
            <w:pPr>
              <w:ind w:left="90"/>
              <w:rPr>
                <w:rFonts w:ascii="宋体" w:hAnsi="宋体"/>
                <w:sz w:val="24"/>
              </w:rPr>
            </w:pPr>
            <w:r w:rsidRPr="00B32B93">
              <w:rPr>
                <w:rFonts w:ascii="宋体" w:hAnsi="宋体" w:hint="eastAsia"/>
                <w:sz w:val="24"/>
              </w:rPr>
              <w:t>结论</w:t>
            </w:r>
          </w:p>
        </w:tc>
        <w:tc>
          <w:tcPr>
            <w:tcW w:w="3198" w:type="dxa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vAlign w:val="center"/>
          </w:tcPr>
          <w:p w:rsidR="00751673" w:rsidRPr="00B32B93" w:rsidRDefault="00751673" w:rsidP="00697D31">
            <w:pPr>
              <w:jc w:val="center"/>
              <w:rPr>
                <w:rFonts w:ascii="宋体" w:hAnsi="宋体"/>
                <w:sz w:val="24"/>
              </w:rPr>
            </w:pPr>
            <w:r w:rsidRPr="00B32B93">
              <w:rPr>
                <w:rFonts w:ascii="宋体" w:hAnsi="宋体" w:hint="eastAsia"/>
                <w:sz w:val="24"/>
              </w:rPr>
              <w:t>合格或不合格</w:t>
            </w:r>
          </w:p>
        </w:tc>
      </w:tr>
    </w:tbl>
    <w:p w:rsidR="00751673" w:rsidRDefault="00751673" w:rsidP="00751673">
      <w:pPr>
        <w:rPr>
          <w:rFonts w:ascii="宋体" w:hAnsi="宋体"/>
          <w:b/>
          <w:bCs/>
          <w:sz w:val="24"/>
        </w:rPr>
      </w:pPr>
    </w:p>
    <w:p w:rsidR="00751673" w:rsidRPr="00B32B93" w:rsidRDefault="00751673" w:rsidP="00751673">
      <w:pPr>
        <w:rPr>
          <w:rFonts w:ascii="宋体" w:hAnsi="宋体"/>
          <w:b/>
          <w:bCs/>
          <w:sz w:val="24"/>
        </w:rPr>
      </w:pPr>
    </w:p>
    <w:p w:rsidR="00751673" w:rsidRPr="00B32B93" w:rsidRDefault="00751673" w:rsidP="00751673">
      <w:pPr>
        <w:rPr>
          <w:color w:val="000000"/>
          <w:sz w:val="24"/>
        </w:rPr>
      </w:pPr>
      <w:r w:rsidRPr="00B32B93">
        <w:rPr>
          <w:rFonts w:hint="eastAsia"/>
          <w:b/>
          <w:bCs/>
          <w:sz w:val="24"/>
        </w:rPr>
        <w:t xml:space="preserve">     </w:t>
      </w:r>
      <w:r w:rsidRPr="00B32B93">
        <w:rPr>
          <w:rFonts w:hint="eastAsia"/>
          <w:b/>
          <w:bCs/>
          <w:sz w:val="24"/>
        </w:rPr>
        <w:t>表</w:t>
      </w:r>
      <w:r w:rsidRPr="00B32B93">
        <w:rPr>
          <w:rFonts w:hint="eastAsia"/>
          <w:b/>
          <w:bCs/>
          <w:sz w:val="24"/>
        </w:rPr>
        <w:t>2</w:t>
      </w:r>
      <w:r w:rsidRPr="00B32B93">
        <w:rPr>
          <w:rFonts w:hint="eastAsia"/>
          <w:b/>
          <w:bCs/>
          <w:sz w:val="24"/>
        </w:rPr>
        <w:t>：《</w:t>
      </w:r>
      <w:r w:rsidRPr="00B32B93">
        <w:rPr>
          <w:rStyle w:val="title"/>
          <w:rFonts w:hint="eastAsia"/>
          <w:b/>
          <w:bCs/>
          <w:sz w:val="24"/>
        </w:rPr>
        <w:t xml:space="preserve">商务评分表》　</w:t>
      </w:r>
      <w:r w:rsidRPr="00B32B93">
        <w:rPr>
          <w:rStyle w:val="title"/>
          <w:rFonts w:hint="eastAsia"/>
          <w:b/>
          <w:bCs/>
          <w:sz w:val="24"/>
        </w:rPr>
        <w:t xml:space="preserve">                                 </w:t>
      </w:r>
      <w:r w:rsidRPr="00B32B93">
        <w:rPr>
          <w:rStyle w:val="title"/>
          <w:b/>
          <w:bCs/>
          <w:color w:val="000000"/>
          <w:sz w:val="24"/>
        </w:rPr>
        <w:t>[</w:t>
      </w:r>
      <w:r w:rsidRPr="00B32B93">
        <w:rPr>
          <w:rStyle w:val="title"/>
          <w:rFonts w:hint="eastAsia"/>
          <w:b/>
          <w:bCs/>
          <w:color w:val="000000"/>
          <w:sz w:val="24"/>
        </w:rPr>
        <w:t>分值：</w:t>
      </w:r>
      <w:r w:rsidRPr="00B32B93">
        <w:rPr>
          <w:rStyle w:val="title"/>
          <w:rFonts w:hint="eastAsia"/>
          <w:b/>
          <w:bCs/>
          <w:color w:val="000000"/>
          <w:sz w:val="24"/>
          <w:u w:val="single"/>
        </w:rPr>
        <w:t>20</w:t>
      </w:r>
      <w:r w:rsidRPr="00B32B93">
        <w:rPr>
          <w:rStyle w:val="title"/>
          <w:rFonts w:hint="eastAsia"/>
          <w:b/>
          <w:bCs/>
          <w:color w:val="000000"/>
          <w:sz w:val="24"/>
          <w:u w:val="single"/>
        </w:rPr>
        <w:t>分</w:t>
      </w:r>
      <w:r w:rsidRPr="00B32B93">
        <w:rPr>
          <w:rStyle w:val="title"/>
          <w:b/>
          <w:bCs/>
          <w:color w:val="000000"/>
          <w:sz w:val="24"/>
          <w:u w:val="single"/>
        </w:rPr>
        <w:t xml:space="preserve"> </w:t>
      </w:r>
      <w:r w:rsidRPr="00B32B93">
        <w:rPr>
          <w:rStyle w:val="title"/>
          <w:b/>
          <w:bCs/>
          <w:color w:val="000000"/>
          <w:sz w:val="24"/>
        </w:rPr>
        <w:t>]</w:t>
      </w:r>
      <w:r w:rsidRPr="00B32B93">
        <w:rPr>
          <w:color w:val="000000"/>
          <w:sz w:val="24"/>
        </w:rPr>
        <w:t xml:space="preserve"> </w:t>
      </w:r>
    </w:p>
    <w:p w:rsidR="00751673" w:rsidRDefault="00751673" w:rsidP="00751673">
      <w:pPr>
        <w:rPr>
          <w:color w:val="000000"/>
          <w:sz w:val="24"/>
          <w:shd w:val="pct15" w:color="auto" w:fill="FFFFFF"/>
        </w:rPr>
      </w:pPr>
    </w:p>
    <w:p w:rsidR="00751673" w:rsidRPr="00631155" w:rsidRDefault="00751673" w:rsidP="00751673">
      <w:pPr>
        <w:rPr>
          <w:color w:val="000000"/>
          <w:sz w:val="24"/>
          <w:shd w:val="pct15" w:color="auto" w:fill="FFFFFF"/>
        </w:rPr>
      </w:pPr>
    </w:p>
    <w:tbl>
      <w:tblPr>
        <w:tblW w:w="6067" w:type="pct"/>
        <w:tblCellSpacing w:w="0" w:type="dxa"/>
        <w:tblInd w:w="-821" w:type="dxa"/>
        <w:tblBorders>
          <w:top w:val="outset" w:sz="6" w:space="0" w:color="DDDDDD"/>
          <w:left w:val="outset" w:sz="6" w:space="0" w:color="DDDDDD"/>
          <w:bottom w:val="outset" w:sz="6" w:space="0" w:color="DDDDDD"/>
          <w:right w:val="outset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2"/>
        <w:gridCol w:w="1590"/>
        <w:gridCol w:w="567"/>
        <w:gridCol w:w="4425"/>
        <w:gridCol w:w="731"/>
        <w:gridCol w:w="731"/>
        <w:gridCol w:w="731"/>
        <w:gridCol w:w="732"/>
      </w:tblGrid>
      <w:tr w:rsidR="00751673" w:rsidRPr="00B32B93" w:rsidTr="00697D31">
        <w:trPr>
          <w:trHeight w:val="248"/>
          <w:tblCellSpacing w:w="0" w:type="dxa"/>
        </w:trPr>
        <w:tc>
          <w:tcPr>
            <w:tcW w:w="652" w:type="dxa"/>
            <w:vMerge w:val="restart"/>
            <w:tcBorders>
              <w:top w:val="nil"/>
              <w:left w:val="outset" w:sz="6" w:space="0" w:color="DDDDDD"/>
              <w:right w:val="outset" w:sz="6" w:space="0" w:color="auto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  <w:shd w:val="pct15" w:color="auto" w:fill="FFFFFF"/>
              </w:rPr>
            </w:pPr>
            <w:r w:rsidRPr="00B32B93">
              <w:rPr>
                <w:rFonts w:asciiTheme="majorEastAsia" w:eastAsiaTheme="majorEastAsia" w:hAnsiTheme="majorEastAsia"/>
                <w:b/>
                <w:color w:val="000000"/>
                <w:sz w:val="22"/>
                <w:shd w:val="pct15" w:color="auto" w:fill="FFFFFF"/>
              </w:rPr>
              <w:t>序号</w:t>
            </w:r>
          </w:p>
        </w:tc>
        <w:tc>
          <w:tcPr>
            <w:tcW w:w="1589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line="240" w:lineRule="exact"/>
              <w:ind w:left="90"/>
              <w:rPr>
                <w:rFonts w:asciiTheme="majorEastAsia" w:eastAsiaTheme="majorEastAsia" w:hAnsiTheme="majorEastAsia"/>
                <w:b/>
                <w:color w:val="000000"/>
                <w:sz w:val="22"/>
                <w:shd w:val="pct15" w:color="auto" w:fill="FFFFFF"/>
              </w:rPr>
            </w:pPr>
            <w:r w:rsidRPr="00B32B93">
              <w:rPr>
                <w:rFonts w:asciiTheme="majorEastAsia" w:eastAsiaTheme="majorEastAsia" w:hAnsiTheme="majorEastAsia"/>
                <w:b/>
                <w:color w:val="000000"/>
                <w:sz w:val="22"/>
                <w:shd w:val="pct15" w:color="auto" w:fill="FFFFFF"/>
              </w:rPr>
              <w:t>内    容</w:t>
            </w:r>
          </w:p>
        </w:tc>
        <w:tc>
          <w:tcPr>
            <w:tcW w:w="567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2"/>
                <w:shd w:val="pct15" w:color="auto" w:fill="FFFFFF"/>
              </w:rPr>
              <w:t>分值</w:t>
            </w:r>
          </w:p>
        </w:tc>
        <w:tc>
          <w:tcPr>
            <w:tcW w:w="4422" w:type="dxa"/>
            <w:vMerge w:val="restart"/>
            <w:tcBorders>
              <w:top w:val="nil"/>
              <w:left w:val="outset" w:sz="6" w:space="0" w:color="auto"/>
              <w:right w:val="outset" w:sz="6" w:space="0" w:color="DDDDDD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  <w:shd w:val="pct15" w:color="auto" w:fill="FFFFFF"/>
              </w:rPr>
            </w:pPr>
            <w:r w:rsidRPr="00B32B93">
              <w:rPr>
                <w:rFonts w:asciiTheme="majorEastAsia" w:eastAsiaTheme="majorEastAsia" w:hAnsiTheme="majorEastAsia"/>
                <w:b/>
                <w:color w:val="000000"/>
                <w:sz w:val="22"/>
                <w:shd w:val="pct15" w:color="auto" w:fill="FFFFFF"/>
              </w:rPr>
              <w:t>评分标准</w:t>
            </w:r>
          </w:p>
        </w:tc>
        <w:tc>
          <w:tcPr>
            <w:tcW w:w="2921" w:type="dxa"/>
            <w:gridSpan w:val="4"/>
            <w:tcBorders>
              <w:top w:val="nil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  <w:shd w:val="pct15" w:color="auto" w:fill="FFFFFF"/>
              </w:rPr>
            </w:pPr>
            <w:r w:rsidRPr="00B32B93">
              <w:rPr>
                <w:rFonts w:asciiTheme="majorEastAsia" w:eastAsiaTheme="majorEastAsia" w:hAnsiTheme="majorEastAsia"/>
                <w:b/>
                <w:color w:val="000000"/>
                <w:sz w:val="22"/>
                <w:shd w:val="pct15" w:color="auto" w:fill="FFFFFF"/>
              </w:rPr>
              <w:t>得分</w:t>
            </w:r>
          </w:p>
        </w:tc>
      </w:tr>
      <w:tr w:rsidR="00751673" w:rsidRPr="00B32B93" w:rsidTr="00697D31">
        <w:trPr>
          <w:trHeight w:val="247"/>
          <w:tblCellSpacing w:w="0" w:type="dxa"/>
        </w:trPr>
        <w:tc>
          <w:tcPr>
            <w:tcW w:w="652" w:type="dxa"/>
            <w:vMerge/>
            <w:tcBorders>
              <w:left w:val="outset" w:sz="6" w:space="0" w:color="DDDDDD"/>
              <w:bottom w:val="outset" w:sz="6" w:space="0" w:color="DDDDDD"/>
              <w:right w:val="outset" w:sz="6" w:space="0" w:color="auto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  <w:shd w:val="pct15" w:color="auto" w:fill="FFFFFF"/>
              </w:rPr>
            </w:pPr>
          </w:p>
        </w:tc>
        <w:tc>
          <w:tcPr>
            <w:tcW w:w="1589" w:type="dxa"/>
            <w:vMerge/>
            <w:tcBorders>
              <w:left w:val="outset" w:sz="6" w:space="0" w:color="auto"/>
              <w:bottom w:val="outset" w:sz="6" w:space="0" w:color="DDDDDD"/>
              <w:right w:val="outset" w:sz="6" w:space="0" w:color="auto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line="240" w:lineRule="exact"/>
              <w:ind w:left="90"/>
              <w:rPr>
                <w:rFonts w:asciiTheme="majorEastAsia" w:eastAsiaTheme="majorEastAsia" w:hAnsiTheme="majorEastAsia"/>
                <w:b/>
                <w:color w:val="000000"/>
                <w:sz w:val="22"/>
                <w:shd w:val="pct15" w:color="auto" w:fill="FFFFFF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DDDDDD"/>
              <w:right w:val="outset" w:sz="6" w:space="0" w:color="auto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  <w:shd w:val="pct15" w:color="auto" w:fill="FFFFFF"/>
              </w:rPr>
            </w:pPr>
          </w:p>
        </w:tc>
        <w:tc>
          <w:tcPr>
            <w:tcW w:w="4422" w:type="dxa"/>
            <w:vMerge/>
            <w:tcBorders>
              <w:left w:val="outset" w:sz="6" w:space="0" w:color="auto"/>
              <w:bottom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  <w:shd w:val="pct15" w:color="auto" w:fill="FFFFFF"/>
              </w:rPr>
            </w:pPr>
          </w:p>
        </w:tc>
        <w:tc>
          <w:tcPr>
            <w:tcW w:w="730" w:type="dxa"/>
            <w:tcBorders>
              <w:top w:val="nil"/>
              <w:left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  <w:shd w:val="pct15" w:color="auto" w:fill="FFFFFF"/>
              </w:rPr>
            </w:pPr>
            <w:r w:rsidRPr="00B32B93">
              <w:rPr>
                <w:rFonts w:asciiTheme="majorEastAsia" w:eastAsiaTheme="majorEastAsia" w:hAnsiTheme="majorEastAsia" w:hint="eastAsia"/>
                <w:b/>
                <w:color w:val="000000"/>
                <w:sz w:val="22"/>
                <w:shd w:val="pct15" w:color="auto" w:fill="FFFFFF"/>
              </w:rPr>
              <w:t>1</w:t>
            </w:r>
          </w:p>
        </w:tc>
        <w:tc>
          <w:tcPr>
            <w:tcW w:w="730" w:type="dxa"/>
            <w:tcBorders>
              <w:top w:val="nil"/>
              <w:left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  <w:shd w:val="pct15" w:color="auto" w:fill="FFFFFF"/>
              </w:rPr>
            </w:pPr>
            <w:r w:rsidRPr="00B32B93">
              <w:rPr>
                <w:rFonts w:asciiTheme="majorEastAsia" w:eastAsiaTheme="majorEastAsia" w:hAnsiTheme="majorEastAsia" w:hint="eastAsia"/>
                <w:b/>
                <w:color w:val="000000"/>
                <w:sz w:val="22"/>
                <w:shd w:val="pct15" w:color="auto" w:fill="FFFFFF"/>
              </w:rPr>
              <w:t>2</w:t>
            </w:r>
          </w:p>
        </w:tc>
        <w:tc>
          <w:tcPr>
            <w:tcW w:w="730" w:type="dxa"/>
            <w:tcBorders>
              <w:top w:val="nil"/>
              <w:left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  <w:shd w:val="pct15" w:color="auto" w:fill="FFFFFF"/>
              </w:rPr>
            </w:pPr>
            <w:r w:rsidRPr="00B32B93">
              <w:rPr>
                <w:rFonts w:asciiTheme="majorEastAsia" w:eastAsiaTheme="majorEastAsia" w:hAnsiTheme="majorEastAsia" w:hint="eastAsia"/>
                <w:b/>
                <w:color w:val="000000"/>
                <w:sz w:val="22"/>
                <w:shd w:val="pct15" w:color="auto" w:fill="FFFFFF"/>
              </w:rPr>
              <w:t>3</w:t>
            </w:r>
          </w:p>
        </w:tc>
        <w:tc>
          <w:tcPr>
            <w:tcW w:w="731" w:type="dxa"/>
            <w:tcBorders>
              <w:top w:val="nil"/>
              <w:left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2"/>
                <w:shd w:val="pct15" w:color="auto" w:fill="FFFFFF"/>
              </w:rPr>
              <w:t>4</w:t>
            </w:r>
          </w:p>
        </w:tc>
      </w:tr>
      <w:tr w:rsidR="00751673" w:rsidRPr="00B32B93" w:rsidTr="00697D31">
        <w:trPr>
          <w:trHeight w:val="710"/>
          <w:tblCellSpacing w:w="0" w:type="dxa"/>
        </w:trPr>
        <w:tc>
          <w:tcPr>
            <w:tcW w:w="652" w:type="dxa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auto"/>
            </w:tcBorders>
            <w:vAlign w:val="center"/>
          </w:tcPr>
          <w:p w:rsidR="00751673" w:rsidRPr="00B32B93" w:rsidRDefault="00751673" w:rsidP="00697D31">
            <w:pPr>
              <w:spacing w:line="240" w:lineRule="exact"/>
              <w:jc w:val="center"/>
              <w:rPr>
                <w:sz w:val="24"/>
              </w:rPr>
            </w:pPr>
            <w:r w:rsidRPr="00B32B93">
              <w:rPr>
                <w:rFonts w:hint="eastAsia"/>
                <w:sz w:val="24"/>
              </w:rPr>
              <w:t>1</w:t>
            </w:r>
          </w:p>
        </w:tc>
        <w:tc>
          <w:tcPr>
            <w:tcW w:w="1589" w:type="dxa"/>
            <w:tcBorders>
              <w:top w:val="outset" w:sz="6" w:space="0" w:color="DDDDDD"/>
              <w:left w:val="outset" w:sz="6" w:space="0" w:color="auto"/>
              <w:bottom w:val="outset" w:sz="6" w:space="0" w:color="DDDDDD"/>
              <w:right w:val="outset" w:sz="6" w:space="0" w:color="999999"/>
            </w:tcBorders>
            <w:vAlign w:val="center"/>
          </w:tcPr>
          <w:p w:rsidR="00751673" w:rsidRPr="00B32B93" w:rsidRDefault="00751673" w:rsidP="00697D3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 w:rsidRPr="00B32B93">
              <w:rPr>
                <w:rFonts w:ascii="宋体" w:hAnsi="宋体" w:hint="eastAsia"/>
                <w:color w:val="000000"/>
                <w:sz w:val="24"/>
              </w:rPr>
              <w:t>不良行为记录</w:t>
            </w:r>
          </w:p>
        </w:tc>
        <w:tc>
          <w:tcPr>
            <w:tcW w:w="567" w:type="dxa"/>
            <w:tcBorders>
              <w:top w:val="outset" w:sz="6" w:space="0" w:color="DDDDDD"/>
              <w:left w:val="outset" w:sz="6" w:space="0" w:color="auto"/>
              <w:bottom w:val="outset" w:sz="6" w:space="0" w:color="DDDDDD"/>
              <w:right w:val="outset" w:sz="6" w:space="0" w:color="auto"/>
            </w:tcBorders>
            <w:vAlign w:val="center"/>
          </w:tcPr>
          <w:p w:rsidR="00751673" w:rsidRPr="00B32B93" w:rsidRDefault="00751673" w:rsidP="00697D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22" w:type="dxa"/>
            <w:tcBorders>
              <w:top w:val="outset" w:sz="6" w:space="0" w:color="DDDDDD"/>
              <w:left w:val="outset" w:sz="6" w:space="0" w:color="auto"/>
              <w:bottom w:val="outset" w:sz="6" w:space="0" w:color="DDDDDD"/>
              <w:right w:val="outset" w:sz="6" w:space="0" w:color="DDDDDD"/>
            </w:tcBorders>
            <w:vAlign w:val="center"/>
          </w:tcPr>
          <w:p w:rsidR="00751673" w:rsidRPr="00B32B93" w:rsidRDefault="00751673" w:rsidP="00697D3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 w:rsidRPr="00B32B93">
              <w:rPr>
                <w:rFonts w:hint="eastAsia"/>
                <w:color w:val="000000"/>
                <w:sz w:val="24"/>
              </w:rPr>
              <w:t>深圳企业信用网和政府采购行政处罚记录查询企业不良记录，有不良记录的不得分，没有不良记录的得满分。</w:t>
            </w:r>
          </w:p>
        </w:tc>
        <w:tc>
          <w:tcPr>
            <w:tcW w:w="730" w:type="dxa"/>
            <w:tcBorders>
              <w:left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after="72" w:line="240" w:lineRule="exact"/>
              <w:ind w:firstLine="480"/>
              <w:rPr>
                <w:sz w:val="24"/>
              </w:rPr>
            </w:pPr>
          </w:p>
        </w:tc>
        <w:tc>
          <w:tcPr>
            <w:tcW w:w="730" w:type="dxa"/>
            <w:tcBorders>
              <w:left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after="72" w:line="240" w:lineRule="exact"/>
              <w:ind w:firstLine="480"/>
              <w:rPr>
                <w:sz w:val="24"/>
              </w:rPr>
            </w:pPr>
          </w:p>
        </w:tc>
        <w:tc>
          <w:tcPr>
            <w:tcW w:w="730" w:type="dxa"/>
            <w:tcBorders>
              <w:left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after="72" w:line="240" w:lineRule="exact"/>
              <w:ind w:firstLine="480"/>
              <w:rPr>
                <w:sz w:val="24"/>
              </w:rPr>
            </w:pPr>
          </w:p>
        </w:tc>
        <w:tc>
          <w:tcPr>
            <w:tcW w:w="731" w:type="dxa"/>
            <w:tcBorders>
              <w:left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after="72" w:line="240" w:lineRule="exact"/>
              <w:ind w:firstLine="480"/>
              <w:rPr>
                <w:sz w:val="24"/>
              </w:rPr>
            </w:pPr>
          </w:p>
        </w:tc>
      </w:tr>
      <w:tr w:rsidR="00751673" w:rsidRPr="00B32B93" w:rsidTr="00697D31">
        <w:trPr>
          <w:trHeight w:val="710"/>
          <w:tblCellSpacing w:w="0" w:type="dxa"/>
        </w:trPr>
        <w:tc>
          <w:tcPr>
            <w:tcW w:w="652" w:type="dxa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auto"/>
            </w:tcBorders>
            <w:vAlign w:val="center"/>
          </w:tcPr>
          <w:p w:rsidR="00751673" w:rsidRPr="00B32B93" w:rsidRDefault="00751673" w:rsidP="00697D31">
            <w:pPr>
              <w:spacing w:line="240" w:lineRule="exact"/>
              <w:jc w:val="center"/>
              <w:rPr>
                <w:sz w:val="24"/>
              </w:rPr>
            </w:pPr>
            <w:r w:rsidRPr="00B32B93">
              <w:rPr>
                <w:rFonts w:hint="eastAsia"/>
                <w:sz w:val="24"/>
              </w:rPr>
              <w:t>2</w:t>
            </w:r>
          </w:p>
        </w:tc>
        <w:tc>
          <w:tcPr>
            <w:tcW w:w="1589" w:type="dxa"/>
            <w:tcBorders>
              <w:top w:val="outset" w:sz="6" w:space="0" w:color="DDDDDD"/>
              <w:left w:val="outset" w:sz="6" w:space="0" w:color="auto"/>
              <w:bottom w:val="outset" w:sz="6" w:space="0" w:color="DDDDDD"/>
              <w:right w:val="outset" w:sz="6" w:space="0" w:color="999999"/>
            </w:tcBorders>
            <w:vAlign w:val="center"/>
          </w:tcPr>
          <w:p w:rsidR="00751673" w:rsidRPr="00B32B93" w:rsidRDefault="00751673" w:rsidP="00697D31">
            <w:pPr>
              <w:widowControl/>
              <w:jc w:val="left"/>
              <w:rPr>
                <w:color w:val="000000"/>
                <w:sz w:val="24"/>
              </w:rPr>
            </w:pPr>
            <w:r w:rsidRPr="00B32B93">
              <w:rPr>
                <w:color w:val="000000"/>
                <w:sz w:val="24"/>
              </w:rPr>
              <w:t>企业</w:t>
            </w:r>
            <w:r>
              <w:rPr>
                <w:color w:val="000000"/>
                <w:sz w:val="24"/>
              </w:rPr>
              <w:t>资质</w:t>
            </w:r>
          </w:p>
        </w:tc>
        <w:tc>
          <w:tcPr>
            <w:tcW w:w="567" w:type="dxa"/>
            <w:tcBorders>
              <w:top w:val="outset" w:sz="6" w:space="0" w:color="DDDDDD"/>
              <w:left w:val="outset" w:sz="6" w:space="0" w:color="auto"/>
              <w:bottom w:val="outset" w:sz="6" w:space="0" w:color="DDDDDD"/>
              <w:right w:val="outset" w:sz="6" w:space="0" w:color="auto"/>
            </w:tcBorders>
            <w:vAlign w:val="center"/>
          </w:tcPr>
          <w:p w:rsidR="00751673" w:rsidRPr="00B32B93" w:rsidRDefault="00751673" w:rsidP="00697D31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4422" w:type="dxa"/>
            <w:tcBorders>
              <w:top w:val="outset" w:sz="6" w:space="0" w:color="DDDDDD"/>
              <w:left w:val="outset" w:sz="6" w:space="0" w:color="auto"/>
              <w:bottom w:val="outset" w:sz="6" w:space="0" w:color="DDDDDD"/>
              <w:right w:val="outset" w:sz="6" w:space="0" w:color="DDDDDD"/>
            </w:tcBorders>
            <w:vAlign w:val="center"/>
          </w:tcPr>
          <w:p w:rsidR="00751673" w:rsidRPr="00B32B93" w:rsidRDefault="00751673" w:rsidP="00697D31">
            <w:pPr>
              <w:snapToGrid w:val="0"/>
              <w:spacing w:line="240" w:lineRule="exact"/>
              <w:rPr>
                <w:color w:val="000000"/>
                <w:sz w:val="24"/>
              </w:rPr>
            </w:pPr>
            <w:r w:rsidRPr="00DB0739">
              <w:rPr>
                <w:rFonts w:asciiTheme="minorEastAsia" w:hAnsiTheme="minorEastAsia" w:hint="eastAsia"/>
                <w:sz w:val="24"/>
              </w:rPr>
              <w:t>营业执</w:t>
            </w:r>
            <w:r>
              <w:rPr>
                <w:rFonts w:asciiTheme="minorEastAsia" w:hAnsiTheme="minorEastAsia" w:hint="eastAsia"/>
                <w:sz w:val="24"/>
              </w:rPr>
              <w:t>照、</w:t>
            </w:r>
            <w:r w:rsidRPr="00DB0739">
              <w:rPr>
                <w:rFonts w:asciiTheme="minorEastAsia" w:hAnsiTheme="minorEastAsia" w:hint="eastAsia"/>
                <w:sz w:val="24"/>
              </w:rPr>
              <w:t>税务登记证</w:t>
            </w:r>
            <w:r>
              <w:rPr>
                <w:rFonts w:asciiTheme="minorEastAsia" w:hAnsiTheme="minorEastAsia" w:hint="eastAsia"/>
                <w:sz w:val="24"/>
              </w:rPr>
              <w:t>、</w:t>
            </w:r>
            <w:r w:rsidRPr="00DB0739">
              <w:rPr>
                <w:rFonts w:asciiTheme="minorEastAsia" w:hAnsiTheme="minorEastAsia" w:hint="eastAsia"/>
                <w:sz w:val="24"/>
              </w:rPr>
              <w:t>组织机构代码证</w:t>
            </w:r>
            <w:r>
              <w:rPr>
                <w:rFonts w:asciiTheme="minorEastAsia" w:hAnsiTheme="minorEastAsia" w:hint="eastAsia"/>
                <w:sz w:val="24"/>
              </w:rPr>
              <w:t>（新三证合一）及相关行业资质</w:t>
            </w:r>
          </w:p>
        </w:tc>
        <w:tc>
          <w:tcPr>
            <w:tcW w:w="730" w:type="dxa"/>
            <w:tcBorders>
              <w:left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after="72" w:line="240" w:lineRule="exact"/>
              <w:ind w:firstLine="480"/>
              <w:rPr>
                <w:sz w:val="24"/>
              </w:rPr>
            </w:pPr>
          </w:p>
        </w:tc>
        <w:tc>
          <w:tcPr>
            <w:tcW w:w="730" w:type="dxa"/>
            <w:tcBorders>
              <w:left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after="72" w:line="240" w:lineRule="exact"/>
              <w:ind w:firstLine="480"/>
              <w:rPr>
                <w:sz w:val="24"/>
              </w:rPr>
            </w:pPr>
          </w:p>
        </w:tc>
        <w:tc>
          <w:tcPr>
            <w:tcW w:w="730" w:type="dxa"/>
            <w:tcBorders>
              <w:left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after="72" w:line="240" w:lineRule="exact"/>
              <w:ind w:firstLine="480"/>
              <w:rPr>
                <w:sz w:val="24"/>
              </w:rPr>
            </w:pPr>
          </w:p>
        </w:tc>
        <w:tc>
          <w:tcPr>
            <w:tcW w:w="731" w:type="dxa"/>
            <w:tcBorders>
              <w:left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after="72" w:line="240" w:lineRule="exact"/>
              <w:ind w:firstLine="480"/>
              <w:rPr>
                <w:sz w:val="24"/>
              </w:rPr>
            </w:pPr>
          </w:p>
        </w:tc>
      </w:tr>
      <w:tr w:rsidR="00751673" w:rsidRPr="00B32B93" w:rsidTr="00697D31">
        <w:trPr>
          <w:trHeight w:val="396"/>
          <w:tblCellSpacing w:w="0" w:type="dxa"/>
        </w:trPr>
        <w:tc>
          <w:tcPr>
            <w:tcW w:w="652" w:type="dxa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auto"/>
            </w:tcBorders>
            <w:vAlign w:val="center"/>
          </w:tcPr>
          <w:p w:rsidR="00751673" w:rsidRPr="00803DDB" w:rsidRDefault="00751673" w:rsidP="00697D31">
            <w:pPr>
              <w:spacing w:after="72" w:line="240" w:lineRule="exact"/>
              <w:jc w:val="center"/>
              <w:rPr>
                <w:sz w:val="24"/>
              </w:rPr>
            </w:pPr>
          </w:p>
        </w:tc>
        <w:tc>
          <w:tcPr>
            <w:tcW w:w="1589" w:type="dxa"/>
            <w:tcBorders>
              <w:top w:val="outset" w:sz="6" w:space="0" w:color="DDDDDD"/>
              <w:left w:val="outset" w:sz="6" w:space="0" w:color="auto"/>
              <w:bottom w:val="outset" w:sz="6" w:space="0" w:color="DDDDDD"/>
              <w:right w:val="outset" w:sz="6" w:space="0" w:color="auto"/>
            </w:tcBorders>
            <w:vAlign w:val="center"/>
          </w:tcPr>
          <w:p w:rsidR="00751673" w:rsidRPr="00B32B93" w:rsidRDefault="00751673" w:rsidP="00697D31">
            <w:pPr>
              <w:spacing w:line="240" w:lineRule="exact"/>
              <w:ind w:left="91"/>
              <w:jc w:val="center"/>
              <w:rPr>
                <w:color w:val="000000"/>
                <w:sz w:val="24"/>
              </w:rPr>
            </w:pPr>
            <w:r w:rsidRPr="00B32B93">
              <w:rPr>
                <w:rFonts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567" w:type="dxa"/>
            <w:tcBorders>
              <w:top w:val="outset" w:sz="6" w:space="0" w:color="DDDDDD"/>
              <w:left w:val="outset" w:sz="6" w:space="0" w:color="auto"/>
              <w:bottom w:val="outset" w:sz="6" w:space="0" w:color="DDDDDD"/>
              <w:right w:val="outset" w:sz="6" w:space="0" w:color="auto"/>
            </w:tcBorders>
            <w:vAlign w:val="center"/>
          </w:tcPr>
          <w:p w:rsidR="00751673" w:rsidRPr="00B32B93" w:rsidRDefault="00751673" w:rsidP="00697D31">
            <w:pPr>
              <w:spacing w:line="240" w:lineRule="exact"/>
              <w:jc w:val="center"/>
              <w:rPr>
                <w:color w:val="000000"/>
                <w:sz w:val="24"/>
              </w:rPr>
            </w:pPr>
            <w:r w:rsidRPr="00B32B93"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4422" w:type="dxa"/>
            <w:tcBorders>
              <w:top w:val="outset" w:sz="6" w:space="0" w:color="DDDDDD"/>
              <w:left w:val="outset" w:sz="6" w:space="0" w:color="auto"/>
              <w:bottom w:val="outset" w:sz="6" w:space="0" w:color="DDDDDD"/>
              <w:right w:val="outset" w:sz="6" w:space="0" w:color="DDDDDD"/>
            </w:tcBorders>
            <w:vAlign w:val="center"/>
          </w:tcPr>
          <w:p w:rsidR="00751673" w:rsidRPr="00B32B93" w:rsidRDefault="00751673" w:rsidP="00697D31">
            <w:pPr>
              <w:tabs>
                <w:tab w:val="num" w:pos="1230"/>
              </w:tabs>
              <w:snapToGrid w:val="0"/>
              <w:spacing w:line="240" w:lineRule="exact"/>
              <w:rPr>
                <w:color w:val="000000"/>
                <w:sz w:val="24"/>
              </w:rPr>
            </w:pPr>
          </w:p>
        </w:tc>
        <w:tc>
          <w:tcPr>
            <w:tcW w:w="730" w:type="dxa"/>
            <w:tcBorders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after="72" w:line="240" w:lineRule="exact"/>
              <w:ind w:firstLine="480"/>
              <w:rPr>
                <w:sz w:val="24"/>
              </w:rPr>
            </w:pPr>
          </w:p>
        </w:tc>
        <w:tc>
          <w:tcPr>
            <w:tcW w:w="730" w:type="dxa"/>
            <w:tcBorders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after="72" w:line="240" w:lineRule="exact"/>
              <w:ind w:firstLine="480"/>
              <w:rPr>
                <w:sz w:val="24"/>
              </w:rPr>
            </w:pPr>
          </w:p>
        </w:tc>
        <w:tc>
          <w:tcPr>
            <w:tcW w:w="730" w:type="dxa"/>
            <w:tcBorders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after="72" w:line="240" w:lineRule="exact"/>
              <w:ind w:firstLine="480"/>
              <w:rPr>
                <w:sz w:val="24"/>
              </w:rPr>
            </w:pPr>
          </w:p>
        </w:tc>
        <w:tc>
          <w:tcPr>
            <w:tcW w:w="731" w:type="dxa"/>
            <w:tcBorders>
              <w:left w:val="outset" w:sz="6" w:space="0" w:color="DDDDDD"/>
              <w:bottom w:val="outset" w:sz="6" w:space="0" w:color="DDDDDD"/>
              <w:right w:val="outset" w:sz="6" w:space="0" w:color="DDDDDD"/>
            </w:tcBorders>
            <w:shd w:val="clear" w:color="auto" w:fill="EEEEEE"/>
            <w:vAlign w:val="center"/>
          </w:tcPr>
          <w:p w:rsidR="00751673" w:rsidRPr="00B32B93" w:rsidRDefault="00751673" w:rsidP="00697D31">
            <w:pPr>
              <w:spacing w:after="72" w:line="240" w:lineRule="exact"/>
              <w:ind w:firstLine="480"/>
              <w:rPr>
                <w:sz w:val="24"/>
              </w:rPr>
            </w:pPr>
          </w:p>
        </w:tc>
      </w:tr>
    </w:tbl>
    <w:p w:rsidR="00751673" w:rsidRDefault="00751673" w:rsidP="00751673">
      <w:pPr>
        <w:spacing w:line="260" w:lineRule="exact"/>
        <w:rPr>
          <w:b/>
          <w:bCs/>
          <w:sz w:val="24"/>
        </w:rPr>
      </w:pPr>
    </w:p>
    <w:p w:rsidR="00751673" w:rsidRDefault="00751673" w:rsidP="00751673">
      <w:pPr>
        <w:spacing w:line="260" w:lineRule="exact"/>
        <w:rPr>
          <w:b/>
          <w:bCs/>
          <w:sz w:val="24"/>
        </w:rPr>
      </w:pPr>
    </w:p>
    <w:p w:rsidR="00751673" w:rsidRDefault="00751673" w:rsidP="00751673">
      <w:pPr>
        <w:spacing w:line="260" w:lineRule="exact"/>
        <w:rPr>
          <w:b/>
          <w:bCs/>
          <w:sz w:val="24"/>
        </w:rPr>
      </w:pPr>
    </w:p>
    <w:p w:rsidR="00751673" w:rsidRDefault="00751673" w:rsidP="00751673">
      <w:pPr>
        <w:spacing w:line="260" w:lineRule="exact"/>
        <w:rPr>
          <w:b/>
          <w:bCs/>
          <w:sz w:val="24"/>
        </w:rPr>
      </w:pPr>
    </w:p>
    <w:p w:rsidR="00751673" w:rsidRDefault="00751673" w:rsidP="00751673">
      <w:pPr>
        <w:spacing w:line="260" w:lineRule="exact"/>
        <w:rPr>
          <w:b/>
          <w:bCs/>
          <w:sz w:val="24"/>
        </w:rPr>
      </w:pPr>
    </w:p>
    <w:p w:rsidR="00751673" w:rsidRDefault="00751673" w:rsidP="00751673">
      <w:pPr>
        <w:spacing w:line="260" w:lineRule="exact"/>
        <w:rPr>
          <w:b/>
          <w:bCs/>
          <w:sz w:val="24"/>
        </w:rPr>
      </w:pPr>
    </w:p>
    <w:p w:rsidR="00751673" w:rsidRDefault="00751673" w:rsidP="00751673">
      <w:pPr>
        <w:spacing w:line="260" w:lineRule="exact"/>
        <w:rPr>
          <w:b/>
          <w:bCs/>
          <w:sz w:val="24"/>
        </w:rPr>
      </w:pPr>
    </w:p>
    <w:p w:rsidR="00751673" w:rsidRDefault="00751673" w:rsidP="00751673">
      <w:pPr>
        <w:spacing w:line="260" w:lineRule="exact"/>
        <w:rPr>
          <w:b/>
          <w:bCs/>
          <w:sz w:val="24"/>
        </w:rPr>
      </w:pPr>
    </w:p>
    <w:p w:rsidR="00751673" w:rsidRDefault="00751673" w:rsidP="00751673">
      <w:pPr>
        <w:spacing w:line="260" w:lineRule="exact"/>
        <w:rPr>
          <w:b/>
          <w:bCs/>
          <w:sz w:val="24"/>
        </w:rPr>
      </w:pPr>
    </w:p>
    <w:p w:rsidR="00751673" w:rsidRDefault="00751673" w:rsidP="00751673">
      <w:pPr>
        <w:spacing w:line="260" w:lineRule="exact"/>
        <w:rPr>
          <w:b/>
          <w:bCs/>
          <w:sz w:val="24"/>
        </w:rPr>
      </w:pPr>
    </w:p>
    <w:p w:rsidR="00751673" w:rsidRDefault="00751673" w:rsidP="00751673">
      <w:pPr>
        <w:spacing w:line="260" w:lineRule="exact"/>
        <w:rPr>
          <w:b/>
          <w:bCs/>
          <w:sz w:val="24"/>
        </w:rPr>
      </w:pPr>
    </w:p>
    <w:p w:rsidR="00751673" w:rsidRDefault="00751673" w:rsidP="00751673">
      <w:pPr>
        <w:spacing w:line="260" w:lineRule="exact"/>
        <w:rPr>
          <w:b/>
          <w:bCs/>
          <w:sz w:val="24"/>
        </w:rPr>
      </w:pPr>
      <w:r w:rsidRPr="00B32B93">
        <w:rPr>
          <w:rFonts w:hint="eastAsia"/>
          <w:b/>
          <w:bCs/>
          <w:sz w:val="24"/>
        </w:rPr>
        <w:lastRenderedPageBreak/>
        <w:t xml:space="preserve"> </w:t>
      </w:r>
    </w:p>
    <w:p w:rsidR="00751673" w:rsidRDefault="00751673" w:rsidP="00751673">
      <w:pPr>
        <w:spacing w:line="260" w:lineRule="exact"/>
        <w:rPr>
          <w:rStyle w:val="title"/>
          <w:b/>
          <w:bCs/>
          <w:color w:val="000000"/>
          <w:sz w:val="24"/>
        </w:rPr>
      </w:pPr>
      <w:r w:rsidRPr="00B32B93">
        <w:rPr>
          <w:rFonts w:hint="eastAsia"/>
          <w:b/>
          <w:bCs/>
          <w:sz w:val="24"/>
        </w:rPr>
        <w:t>表</w:t>
      </w:r>
      <w:r w:rsidRPr="00B32B93">
        <w:rPr>
          <w:rFonts w:hint="eastAsia"/>
          <w:b/>
          <w:bCs/>
          <w:sz w:val="24"/>
        </w:rPr>
        <w:t>3</w:t>
      </w:r>
      <w:r w:rsidRPr="00B32B93">
        <w:rPr>
          <w:rFonts w:hint="eastAsia"/>
          <w:b/>
          <w:bCs/>
          <w:sz w:val="24"/>
        </w:rPr>
        <w:t>：《</w:t>
      </w:r>
      <w:r w:rsidRPr="00B32B93">
        <w:rPr>
          <w:rStyle w:val="title"/>
          <w:rFonts w:hint="eastAsia"/>
          <w:b/>
          <w:bCs/>
          <w:sz w:val="24"/>
        </w:rPr>
        <w:t xml:space="preserve">技术评分表》　</w:t>
      </w:r>
      <w:r w:rsidRPr="00B32B93">
        <w:rPr>
          <w:rStyle w:val="title"/>
          <w:rFonts w:hint="eastAsia"/>
          <w:b/>
          <w:bCs/>
          <w:sz w:val="24"/>
        </w:rPr>
        <w:t xml:space="preserve">                                </w:t>
      </w:r>
      <w:r w:rsidRPr="00B32B93">
        <w:rPr>
          <w:rStyle w:val="title"/>
          <w:b/>
          <w:bCs/>
          <w:color w:val="000000"/>
          <w:sz w:val="24"/>
        </w:rPr>
        <w:t>[</w:t>
      </w:r>
      <w:r w:rsidRPr="00B32B93">
        <w:rPr>
          <w:rStyle w:val="title"/>
          <w:rFonts w:hint="eastAsia"/>
          <w:b/>
          <w:bCs/>
          <w:color w:val="000000"/>
          <w:sz w:val="24"/>
        </w:rPr>
        <w:t>分值：</w:t>
      </w:r>
      <w:r w:rsidRPr="00B32B93">
        <w:rPr>
          <w:rStyle w:val="title"/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rStyle w:val="title"/>
          <w:rFonts w:hint="eastAsia"/>
          <w:b/>
          <w:bCs/>
          <w:sz w:val="24"/>
          <w:u w:val="single"/>
        </w:rPr>
        <w:t>5</w:t>
      </w:r>
      <w:r w:rsidRPr="00B32B93">
        <w:rPr>
          <w:rStyle w:val="title"/>
          <w:rFonts w:hint="eastAsia"/>
          <w:b/>
          <w:bCs/>
          <w:color w:val="000000"/>
          <w:sz w:val="24"/>
          <w:u w:val="single"/>
        </w:rPr>
        <w:t>0</w:t>
      </w:r>
      <w:r w:rsidRPr="00B32B93">
        <w:rPr>
          <w:rStyle w:val="title"/>
          <w:rFonts w:hint="eastAsia"/>
          <w:b/>
          <w:bCs/>
          <w:color w:val="000000"/>
          <w:sz w:val="24"/>
          <w:u w:val="single"/>
        </w:rPr>
        <w:t>分</w:t>
      </w:r>
      <w:r w:rsidRPr="00B32B93">
        <w:rPr>
          <w:rStyle w:val="title"/>
          <w:b/>
          <w:bCs/>
          <w:color w:val="000000"/>
          <w:sz w:val="24"/>
        </w:rPr>
        <w:t>]</w:t>
      </w:r>
    </w:p>
    <w:p w:rsidR="00751673" w:rsidRPr="00B32B93" w:rsidRDefault="00751673" w:rsidP="00751673">
      <w:pPr>
        <w:spacing w:line="260" w:lineRule="exact"/>
        <w:rPr>
          <w:b/>
          <w:bCs/>
          <w:sz w:val="24"/>
        </w:rPr>
      </w:pPr>
    </w:p>
    <w:tbl>
      <w:tblPr>
        <w:tblW w:w="105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708"/>
        <w:gridCol w:w="3544"/>
        <w:gridCol w:w="838"/>
        <w:gridCol w:w="839"/>
        <w:gridCol w:w="839"/>
        <w:gridCol w:w="839"/>
      </w:tblGrid>
      <w:tr w:rsidR="00751673" w:rsidRPr="002964D0" w:rsidTr="00697D31">
        <w:trPr>
          <w:trHeight w:val="465"/>
        </w:trPr>
        <w:tc>
          <w:tcPr>
            <w:tcW w:w="2978" w:type="dxa"/>
            <w:vMerge w:val="restart"/>
            <w:shd w:val="clear" w:color="auto" w:fill="auto"/>
            <w:vAlign w:val="center"/>
            <w:hideMark/>
          </w:tcPr>
          <w:p w:rsidR="00751673" w:rsidRPr="00B32B93" w:rsidRDefault="00751673" w:rsidP="00697D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32B93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评议内容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751673" w:rsidRPr="00B32B93" w:rsidRDefault="00751673" w:rsidP="00697D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32B93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分值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751673" w:rsidRPr="00B32B93" w:rsidRDefault="00751673" w:rsidP="00697D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32B93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评分方法</w:t>
            </w:r>
          </w:p>
        </w:tc>
        <w:tc>
          <w:tcPr>
            <w:tcW w:w="3355" w:type="dxa"/>
            <w:gridSpan w:val="4"/>
            <w:shd w:val="clear" w:color="auto" w:fill="auto"/>
            <w:vAlign w:val="center"/>
            <w:hideMark/>
          </w:tcPr>
          <w:p w:rsidR="00751673" w:rsidRPr="002964D0" w:rsidRDefault="00751673" w:rsidP="00697D3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2964D0">
              <w:rPr>
                <w:rFonts w:ascii="宋体" w:hAnsi="宋体" w:cs="宋体"/>
                <w:b/>
                <w:kern w:val="0"/>
                <w:sz w:val="22"/>
              </w:rPr>
              <w:t>得分</w:t>
            </w:r>
          </w:p>
        </w:tc>
      </w:tr>
      <w:tr w:rsidR="00751673" w:rsidRPr="002964D0" w:rsidTr="00697D31">
        <w:trPr>
          <w:trHeight w:val="465"/>
        </w:trPr>
        <w:tc>
          <w:tcPr>
            <w:tcW w:w="2978" w:type="dxa"/>
            <w:vMerge/>
            <w:shd w:val="clear" w:color="auto" w:fill="auto"/>
            <w:vAlign w:val="center"/>
            <w:hideMark/>
          </w:tcPr>
          <w:p w:rsidR="00751673" w:rsidRPr="00B32B93" w:rsidRDefault="00751673" w:rsidP="00697D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751673" w:rsidRPr="00B32B93" w:rsidRDefault="00751673" w:rsidP="00697D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:rsidR="00751673" w:rsidRPr="00B32B93" w:rsidRDefault="00751673" w:rsidP="00697D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751673" w:rsidRPr="00B32B93" w:rsidRDefault="00751673" w:rsidP="00697D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751673" w:rsidRPr="00B32B93" w:rsidRDefault="00751673" w:rsidP="00697D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751673" w:rsidRPr="002964D0" w:rsidRDefault="00751673" w:rsidP="00697D3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751673" w:rsidRPr="002964D0" w:rsidRDefault="00751673" w:rsidP="00697D3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4</w:t>
            </w:r>
          </w:p>
        </w:tc>
      </w:tr>
      <w:tr w:rsidR="00751673" w:rsidRPr="00B32B93" w:rsidTr="00751673">
        <w:trPr>
          <w:trHeight w:val="1972"/>
        </w:trPr>
        <w:tc>
          <w:tcPr>
            <w:tcW w:w="2978" w:type="dxa"/>
            <w:vAlign w:val="center"/>
            <w:hideMark/>
          </w:tcPr>
          <w:p w:rsidR="00751673" w:rsidRPr="00751673" w:rsidRDefault="00751673" w:rsidP="00697D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1673">
              <w:rPr>
                <w:rFonts w:ascii="宋体" w:hAnsi="宋体" w:cs="宋体" w:hint="eastAsia"/>
                <w:kern w:val="0"/>
                <w:sz w:val="24"/>
              </w:rPr>
              <w:t>对维护要求响应程度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1673" w:rsidRPr="00751673" w:rsidRDefault="00751673" w:rsidP="00697D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1673" w:rsidRPr="00751673" w:rsidRDefault="00751673" w:rsidP="007516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1673">
              <w:rPr>
                <w:rFonts w:ascii="宋体" w:hAnsi="宋体" w:cs="宋体" w:hint="eastAsia"/>
                <w:kern w:val="0"/>
                <w:sz w:val="24"/>
              </w:rPr>
              <w:t>投标人所投方案对“维护要求”中的各项配置要求的响应承诺情况完全满足要求无偏离的得25 分，有负偏离情况的，评标委员会将根据该技术参数的负偏离进行扣分，每负偏离一项扣 2 分，扣完为止。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751673" w:rsidRPr="00B32B93" w:rsidRDefault="00751673" w:rsidP="00697D31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751673" w:rsidRPr="00B32B93" w:rsidRDefault="00751673" w:rsidP="00697D31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751673" w:rsidRPr="00B32B93" w:rsidRDefault="00751673" w:rsidP="00697D31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751673" w:rsidRPr="00B32B93" w:rsidRDefault="00751673" w:rsidP="00697D31"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51673" w:rsidRPr="00B32B93" w:rsidTr="00751673">
        <w:trPr>
          <w:trHeight w:val="3092"/>
        </w:trPr>
        <w:tc>
          <w:tcPr>
            <w:tcW w:w="2978" w:type="dxa"/>
            <w:vAlign w:val="center"/>
            <w:hideMark/>
          </w:tcPr>
          <w:p w:rsidR="00751673" w:rsidRPr="00751673" w:rsidRDefault="00751673" w:rsidP="00697D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1673">
              <w:rPr>
                <w:rFonts w:ascii="宋体" w:hAnsi="宋体" w:cs="宋体" w:hint="eastAsia"/>
                <w:kern w:val="0"/>
                <w:sz w:val="24"/>
              </w:rPr>
              <w:t>维保方案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51673" w:rsidRPr="00751673" w:rsidRDefault="00751673" w:rsidP="00697D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1673" w:rsidRPr="00751673" w:rsidRDefault="00751673" w:rsidP="00751673">
            <w:pPr>
              <w:pStyle w:val="p0"/>
              <w:snapToGrid w:val="0"/>
              <w:spacing w:line="240" w:lineRule="exact"/>
              <w:ind w:firstLineChars="150" w:firstLine="335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1673">
              <w:rPr>
                <w:rFonts w:ascii="宋体" w:hAnsi="宋体" w:cs="宋体" w:hint="eastAsia"/>
                <w:kern w:val="0"/>
                <w:sz w:val="24"/>
                <w:szCs w:val="24"/>
              </w:rPr>
              <w:t>投标公司根据现场勘察，针对该项目应制定日常维护保养方案，项目参与人员必须持有相关资格证书，以上人员必须是本公司正式职员，提供公司社保证明。</w:t>
            </w:r>
          </w:p>
          <w:p w:rsidR="00751673" w:rsidRPr="00751673" w:rsidRDefault="00751673" w:rsidP="007516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1673">
              <w:rPr>
                <w:rFonts w:ascii="宋体" w:hAnsi="宋体" w:cs="宋体" w:hint="eastAsia"/>
                <w:kern w:val="0"/>
                <w:sz w:val="24"/>
              </w:rPr>
              <w:t>评审标准：维保方案优秀，科学合理，能完全达到客户要求的，得20-25分，方案良好得10-19分，方案一般得1-9分，没有方案不得分。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751673" w:rsidRPr="00B32B93" w:rsidRDefault="00751673" w:rsidP="00697D31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751673" w:rsidRPr="00B32B93" w:rsidRDefault="00751673" w:rsidP="00697D31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751673" w:rsidRPr="00B32B93" w:rsidRDefault="00751673" w:rsidP="00697D31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751673" w:rsidRPr="00B32B93" w:rsidRDefault="00751673" w:rsidP="00697D31">
            <w:pPr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51673" w:rsidRPr="00B32B93" w:rsidTr="00697D31">
        <w:trPr>
          <w:trHeight w:val="446"/>
        </w:trPr>
        <w:tc>
          <w:tcPr>
            <w:tcW w:w="2978" w:type="dxa"/>
            <w:shd w:val="clear" w:color="auto" w:fill="auto"/>
            <w:vAlign w:val="center"/>
            <w:hideMark/>
          </w:tcPr>
          <w:p w:rsidR="00751673" w:rsidRPr="002964D0" w:rsidRDefault="00751673" w:rsidP="00697D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64D0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51673" w:rsidRPr="002964D0" w:rsidRDefault="00751673" w:rsidP="00697D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2964D0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51673" w:rsidRPr="002964D0" w:rsidRDefault="00751673" w:rsidP="00697D3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964D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751673" w:rsidRPr="00B32B93" w:rsidRDefault="00751673" w:rsidP="00697D31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751673" w:rsidRPr="00B32B93" w:rsidRDefault="00751673" w:rsidP="00697D31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751673" w:rsidRPr="00B32B93" w:rsidRDefault="00751673" w:rsidP="00697D31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751673" w:rsidRPr="00B32B93" w:rsidRDefault="00751673" w:rsidP="00697D31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</w:tbl>
    <w:p w:rsidR="00751673" w:rsidRDefault="00751673" w:rsidP="00751673">
      <w:pPr>
        <w:spacing w:line="260" w:lineRule="exact"/>
        <w:rPr>
          <w:rStyle w:val="title"/>
          <w:b/>
          <w:bCs/>
          <w:color w:val="00B050"/>
          <w:sz w:val="24"/>
        </w:rPr>
      </w:pPr>
    </w:p>
    <w:p w:rsidR="00751673" w:rsidRPr="00751673" w:rsidRDefault="00751673" w:rsidP="00751673">
      <w:pPr>
        <w:rPr>
          <w:rFonts w:ascii="宋体" w:hAnsi="宋体"/>
          <w:b/>
          <w:sz w:val="28"/>
          <w:szCs w:val="28"/>
        </w:rPr>
      </w:pPr>
    </w:p>
    <w:p w:rsidR="00751673" w:rsidRPr="00B32B93" w:rsidRDefault="00751673" w:rsidP="00751673">
      <w:pPr>
        <w:spacing w:line="260" w:lineRule="exact"/>
        <w:rPr>
          <w:b/>
          <w:bCs/>
          <w:sz w:val="24"/>
        </w:rPr>
      </w:pPr>
      <w:r w:rsidRPr="00B32B93">
        <w:rPr>
          <w:rFonts w:hint="eastAsia"/>
          <w:b/>
          <w:bCs/>
          <w:sz w:val="24"/>
        </w:rPr>
        <w:t>表</w:t>
      </w:r>
      <w:r>
        <w:rPr>
          <w:rFonts w:hint="eastAsia"/>
          <w:b/>
          <w:bCs/>
          <w:sz w:val="24"/>
        </w:rPr>
        <w:t>4</w:t>
      </w:r>
      <w:r w:rsidRPr="00B32B93">
        <w:rPr>
          <w:rFonts w:hint="eastAsia"/>
          <w:b/>
          <w:bCs/>
          <w:sz w:val="24"/>
        </w:rPr>
        <w:t>：《</w:t>
      </w:r>
      <w:r>
        <w:rPr>
          <w:rStyle w:val="title"/>
          <w:rFonts w:hint="eastAsia"/>
          <w:b/>
          <w:bCs/>
          <w:sz w:val="24"/>
        </w:rPr>
        <w:t>价格</w:t>
      </w:r>
      <w:r w:rsidRPr="00B32B93">
        <w:rPr>
          <w:rStyle w:val="title"/>
          <w:rFonts w:hint="eastAsia"/>
          <w:b/>
          <w:bCs/>
          <w:sz w:val="24"/>
        </w:rPr>
        <w:t xml:space="preserve">评分表》　</w:t>
      </w:r>
      <w:r w:rsidRPr="00B32B93">
        <w:rPr>
          <w:rStyle w:val="title"/>
          <w:rFonts w:hint="eastAsia"/>
          <w:b/>
          <w:bCs/>
          <w:sz w:val="24"/>
        </w:rPr>
        <w:t xml:space="preserve">                                </w:t>
      </w:r>
      <w:r w:rsidRPr="00B32B93">
        <w:rPr>
          <w:rStyle w:val="title"/>
          <w:b/>
          <w:bCs/>
          <w:color w:val="000000"/>
          <w:sz w:val="24"/>
        </w:rPr>
        <w:t>[</w:t>
      </w:r>
      <w:r w:rsidRPr="00B32B93">
        <w:rPr>
          <w:rStyle w:val="title"/>
          <w:rFonts w:hint="eastAsia"/>
          <w:b/>
          <w:bCs/>
          <w:color w:val="000000"/>
          <w:sz w:val="24"/>
        </w:rPr>
        <w:t>分值：</w:t>
      </w:r>
      <w:r w:rsidRPr="00B32B93">
        <w:rPr>
          <w:rStyle w:val="title"/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rStyle w:val="title"/>
          <w:rFonts w:hint="eastAsia"/>
          <w:b/>
          <w:bCs/>
          <w:sz w:val="24"/>
          <w:u w:val="single"/>
        </w:rPr>
        <w:t>3</w:t>
      </w:r>
      <w:r w:rsidRPr="00B32B93">
        <w:rPr>
          <w:rStyle w:val="title"/>
          <w:rFonts w:hint="eastAsia"/>
          <w:b/>
          <w:bCs/>
          <w:color w:val="000000"/>
          <w:sz w:val="24"/>
          <w:u w:val="single"/>
        </w:rPr>
        <w:t>0</w:t>
      </w:r>
      <w:r w:rsidRPr="00B32B93">
        <w:rPr>
          <w:rStyle w:val="title"/>
          <w:rFonts w:hint="eastAsia"/>
          <w:b/>
          <w:bCs/>
          <w:color w:val="000000"/>
          <w:sz w:val="24"/>
          <w:u w:val="single"/>
        </w:rPr>
        <w:t>分</w:t>
      </w:r>
      <w:r w:rsidRPr="00B32B93">
        <w:rPr>
          <w:rStyle w:val="title"/>
          <w:b/>
          <w:bCs/>
          <w:color w:val="000000"/>
          <w:sz w:val="24"/>
        </w:rPr>
        <w:t>]</w:t>
      </w:r>
    </w:p>
    <w:p w:rsidR="00751673" w:rsidRPr="00631155" w:rsidRDefault="00751673" w:rsidP="00751673">
      <w:pPr>
        <w:spacing w:line="260" w:lineRule="exact"/>
        <w:rPr>
          <w:rStyle w:val="title"/>
          <w:b/>
          <w:bCs/>
          <w:color w:val="00B050"/>
          <w:sz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992"/>
        <w:gridCol w:w="4040"/>
        <w:gridCol w:w="903"/>
        <w:gridCol w:w="904"/>
        <w:gridCol w:w="904"/>
        <w:gridCol w:w="904"/>
      </w:tblGrid>
      <w:tr w:rsidR="00751673" w:rsidRPr="00631155" w:rsidTr="00697D31">
        <w:trPr>
          <w:trHeight w:val="452"/>
        </w:trPr>
        <w:tc>
          <w:tcPr>
            <w:tcW w:w="1702" w:type="dxa"/>
            <w:vMerge w:val="restart"/>
            <w:shd w:val="clear" w:color="auto" w:fill="auto"/>
            <w:noWrap/>
            <w:vAlign w:val="center"/>
            <w:hideMark/>
          </w:tcPr>
          <w:p w:rsidR="00751673" w:rsidRPr="00110F51" w:rsidRDefault="00751673" w:rsidP="00697D3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110F51">
              <w:rPr>
                <w:rFonts w:ascii="宋体" w:hAnsi="宋体" w:cs="宋体"/>
                <w:b/>
                <w:kern w:val="0"/>
                <w:sz w:val="22"/>
              </w:rPr>
              <w:t>内容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51673" w:rsidRPr="00110F51" w:rsidRDefault="00751673" w:rsidP="00697D3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110F51">
              <w:rPr>
                <w:rFonts w:ascii="宋体" w:hAnsi="宋体" w:cs="宋体"/>
                <w:b/>
                <w:kern w:val="0"/>
                <w:sz w:val="22"/>
              </w:rPr>
              <w:t>分值</w:t>
            </w:r>
          </w:p>
        </w:tc>
        <w:tc>
          <w:tcPr>
            <w:tcW w:w="4040" w:type="dxa"/>
            <w:vMerge w:val="restart"/>
            <w:shd w:val="clear" w:color="auto" w:fill="auto"/>
            <w:vAlign w:val="center"/>
            <w:hideMark/>
          </w:tcPr>
          <w:p w:rsidR="00751673" w:rsidRPr="00110F51" w:rsidRDefault="00751673" w:rsidP="00697D3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110F51">
              <w:rPr>
                <w:rFonts w:ascii="宋体" w:hAnsi="宋体" w:cs="宋体"/>
                <w:b/>
                <w:color w:val="000000"/>
                <w:kern w:val="0"/>
                <w:sz w:val="22"/>
              </w:rPr>
              <w:t>评分方法</w:t>
            </w:r>
          </w:p>
        </w:tc>
        <w:tc>
          <w:tcPr>
            <w:tcW w:w="3615" w:type="dxa"/>
            <w:gridSpan w:val="4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110F51">
              <w:rPr>
                <w:rFonts w:ascii="宋体" w:hAnsi="宋体" w:cs="宋体"/>
                <w:b/>
                <w:color w:val="000000"/>
                <w:kern w:val="0"/>
                <w:sz w:val="22"/>
              </w:rPr>
              <w:t>得分</w:t>
            </w:r>
          </w:p>
        </w:tc>
      </w:tr>
      <w:tr w:rsidR="00751673" w:rsidRPr="00631155" w:rsidTr="00697D31">
        <w:trPr>
          <w:trHeight w:val="468"/>
        </w:trPr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751673" w:rsidRPr="00110F51" w:rsidRDefault="00751673" w:rsidP="00697D3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751673" w:rsidRPr="00110F51" w:rsidRDefault="00751673" w:rsidP="00697D3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4040" w:type="dxa"/>
            <w:vMerge/>
            <w:shd w:val="clear" w:color="auto" w:fill="auto"/>
            <w:vAlign w:val="center"/>
            <w:hideMark/>
          </w:tcPr>
          <w:p w:rsidR="00751673" w:rsidRPr="00110F51" w:rsidRDefault="00751673" w:rsidP="00697D3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110F51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</w:tr>
      <w:tr w:rsidR="00751673" w:rsidRPr="00631155" w:rsidTr="00697D31">
        <w:trPr>
          <w:trHeight w:val="3342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51673" w:rsidRPr="00110F51" w:rsidRDefault="00751673" w:rsidP="00697D3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0F51">
              <w:rPr>
                <w:rFonts w:ascii="宋体" w:hAnsi="宋体" w:cs="宋体" w:hint="eastAsia"/>
                <w:kern w:val="0"/>
                <w:sz w:val="24"/>
              </w:rPr>
              <w:t>价格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1673" w:rsidRPr="00110F51" w:rsidRDefault="00751673" w:rsidP="00697D3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0F51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751673" w:rsidRPr="00110F51" w:rsidRDefault="00751673" w:rsidP="00697D31">
            <w:pPr>
              <w:pStyle w:val="reader-word-layer"/>
              <w:shd w:val="clear" w:color="auto" w:fill="FFFFFF"/>
              <w:spacing w:before="0" w:beforeAutospacing="0" w:after="0" w:afterAutospacing="0"/>
            </w:pPr>
            <w:r w:rsidRPr="00110F51">
              <w:t>最低报价法：</w:t>
            </w:r>
            <w:r w:rsidRPr="00110F51">
              <w:rPr>
                <w:rFonts w:hint="eastAsia"/>
              </w:rPr>
              <w:t>所有合格投标人投标报价中的最低报价作为基准报价，基准报价得满分（30分）。</w:t>
            </w:r>
          </w:p>
          <w:p w:rsidR="00751673" w:rsidRPr="00110F51" w:rsidRDefault="00751673" w:rsidP="00697D31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F51">
              <w:rPr>
                <w:rFonts w:hint="eastAsia"/>
              </w:rPr>
              <w:t>投标人价格得分=</w:t>
            </w:r>
            <w:r>
              <w:t>[1-(</w:t>
            </w:r>
            <w:r>
              <w:rPr>
                <w:rFonts w:hint="eastAsia"/>
              </w:rPr>
              <w:t>投标人报价-</w:t>
            </w:r>
            <w:r w:rsidRPr="00110F51">
              <w:rPr>
                <w:rFonts w:hint="eastAsia"/>
              </w:rPr>
              <w:t>基准报价</w:t>
            </w:r>
            <w:r>
              <w:rPr>
                <w:rFonts w:hint="eastAsia"/>
              </w:rPr>
              <w:t>)</w:t>
            </w:r>
            <w:r w:rsidRPr="00110F51">
              <w:rPr>
                <w:rFonts w:hint="eastAsia"/>
              </w:rPr>
              <w:t>/投标人报价）</w:t>
            </w:r>
            <w:r>
              <w:rPr>
                <w:rFonts w:hint="eastAsia"/>
              </w:rPr>
              <w:t>]</w:t>
            </w:r>
            <w:r w:rsidRPr="00110F51">
              <w:rPr>
                <w:rFonts w:hint="eastAsia"/>
              </w:rPr>
              <w:t>×30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1673" w:rsidRPr="00631155" w:rsidTr="00697D31">
        <w:trPr>
          <w:trHeight w:val="63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51673" w:rsidRPr="00110F51" w:rsidRDefault="00751673" w:rsidP="00697D3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0F51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1673" w:rsidRPr="00110F51" w:rsidRDefault="00751673" w:rsidP="00697D3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0F51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:rsidR="00751673" w:rsidRPr="00110F51" w:rsidRDefault="00751673" w:rsidP="00697D3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751673" w:rsidRDefault="00751673" w:rsidP="00751673">
      <w:pPr>
        <w:spacing w:line="260" w:lineRule="exact"/>
        <w:rPr>
          <w:rStyle w:val="title"/>
          <w:b/>
          <w:bCs/>
          <w:color w:val="00B050"/>
          <w:sz w:val="24"/>
        </w:rPr>
      </w:pPr>
    </w:p>
    <w:p w:rsidR="00751673" w:rsidRDefault="00751673" w:rsidP="00751673">
      <w:pPr>
        <w:spacing w:line="260" w:lineRule="exact"/>
        <w:rPr>
          <w:rStyle w:val="title"/>
          <w:b/>
          <w:bCs/>
          <w:color w:val="000000"/>
          <w:sz w:val="24"/>
        </w:rPr>
      </w:pPr>
      <w:r w:rsidRPr="00B32B93">
        <w:rPr>
          <w:rFonts w:hint="eastAsia"/>
          <w:b/>
          <w:bCs/>
          <w:sz w:val="24"/>
        </w:rPr>
        <w:t>表</w:t>
      </w:r>
      <w:r>
        <w:rPr>
          <w:rFonts w:hint="eastAsia"/>
          <w:b/>
          <w:bCs/>
          <w:sz w:val="24"/>
        </w:rPr>
        <w:t>5</w:t>
      </w:r>
      <w:r w:rsidRPr="00B32B93">
        <w:rPr>
          <w:rFonts w:hint="eastAsia"/>
          <w:b/>
          <w:bCs/>
          <w:sz w:val="24"/>
        </w:rPr>
        <w:t>：《</w:t>
      </w:r>
      <w:r w:rsidRPr="00B32B93">
        <w:rPr>
          <w:rStyle w:val="title"/>
          <w:rFonts w:hint="eastAsia"/>
          <w:b/>
          <w:bCs/>
          <w:sz w:val="24"/>
        </w:rPr>
        <w:t>评分</w:t>
      </w:r>
      <w:r>
        <w:rPr>
          <w:rStyle w:val="title"/>
          <w:rFonts w:hint="eastAsia"/>
          <w:b/>
          <w:bCs/>
          <w:sz w:val="24"/>
        </w:rPr>
        <w:t>得分总表</w:t>
      </w:r>
      <w:r w:rsidRPr="00B32B93">
        <w:rPr>
          <w:rStyle w:val="title"/>
          <w:rFonts w:hint="eastAsia"/>
          <w:b/>
          <w:bCs/>
          <w:sz w:val="24"/>
        </w:rPr>
        <w:t xml:space="preserve">》　</w:t>
      </w:r>
      <w:r w:rsidRPr="00B32B93">
        <w:rPr>
          <w:rStyle w:val="title"/>
          <w:rFonts w:hint="eastAsia"/>
          <w:b/>
          <w:bCs/>
          <w:sz w:val="24"/>
        </w:rPr>
        <w:t xml:space="preserve">                                </w:t>
      </w:r>
      <w:r w:rsidRPr="00B32B93">
        <w:rPr>
          <w:rStyle w:val="title"/>
          <w:b/>
          <w:bCs/>
          <w:color w:val="000000"/>
          <w:sz w:val="24"/>
        </w:rPr>
        <w:t>[</w:t>
      </w:r>
      <w:r w:rsidRPr="00B32B93">
        <w:rPr>
          <w:rStyle w:val="title"/>
          <w:rFonts w:hint="eastAsia"/>
          <w:b/>
          <w:bCs/>
          <w:color w:val="000000"/>
          <w:sz w:val="24"/>
        </w:rPr>
        <w:t>分值：</w:t>
      </w:r>
      <w:r w:rsidRPr="00B32B93">
        <w:rPr>
          <w:rStyle w:val="title"/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rStyle w:val="title"/>
          <w:rFonts w:hint="eastAsia"/>
          <w:b/>
          <w:bCs/>
          <w:sz w:val="24"/>
          <w:u w:val="single"/>
        </w:rPr>
        <w:t>10</w:t>
      </w:r>
      <w:r w:rsidRPr="00B32B93">
        <w:rPr>
          <w:rStyle w:val="title"/>
          <w:rFonts w:hint="eastAsia"/>
          <w:b/>
          <w:bCs/>
          <w:color w:val="000000"/>
          <w:sz w:val="24"/>
          <w:u w:val="single"/>
        </w:rPr>
        <w:t>0</w:t>
      </w:r>
      <w:r w:rsidRPr="00B32B93">
        <w:rPr>
          <w:rStyle w:val="title"/>
          <w:rFonts w:hint="eastAsia"/>
          <w:b/>
          <w:bCs/>
          <w:color w:val="000000"/>
          <w:sz w:val="24"/>
          <w:u w:val="single"/>
        </w:rPr>
        <w:t>分</w:t>
      </w:r>
      <w:r w:rsidRPr="00B32B93">
        <w:rPr>
          <w:rStyle w:val="title"/>
          <w:b/>
          <w:bCs/>
          <w:color w:val="000000"/>
          <w:sz w:val="24"/>
        </w:rPr>
        <w:t>]</w:t>
      </w:r>
    </w:p>
    <w:p w:rsidR="00751673" w:rsidRPr="00B32B93" w:rsidRDefault="00751673" w:rsidP="00751673">
      <w:pPr>
        <w:spacing w:line="260" w:lineRule="exact"/>
        <w:rPr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0"/>
        <w:gridCol w:w="1450"/>
        <w:gridCol w:w="1450"/>
        <w:gridCol w:w="1450"/>
        <w:gridCol w:w="1448"/>
      </w:tblGrid>
      <w:tr w:rsidR="00751673" w:rsidRPr="00631155" w:rsidTr="00697D31">
        <w:trPr>
          <w:trHeight w:val="452"/>
        </w:trPr>
        <w:tc>
          <w:tcPr>
            <w:tcW w:w="1601" w:type="pct"/>
            <w:vMerge w:val="restart"/>
            <w:shd w:val="clear" w:color="auto" w:fill="auto"/>
            <w:noWrap/>
            <w:vAlign w:val="center"/>
            <w:hideMark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110F51">
              <w:rPr>
                <w:rFonts w:ascii="宋体" w:hAnsi="宋体" w:cs="宋体"/>
                <w:b/>
                <w:kern w:val="0"/>
                <w:sz w:val="22"/>
              </w:rPr>
              <w:t>内容</w:t>
            </w:r>
          </w:p>
        </w:tc>
        <w:tc>
          <w:tcPr>
            <w:tcW w:w="3399" w:type="pct"/>
            <w:gridSpan w:val="4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110F51">
              <w:rPr>
                <w:rFonts w:ascii="宋体" w:hAnsi="宋体" w:cs="宋体"/>
                <w:b/>
                <w:color w:val="000000"/>
                <w:kern w:val="0"/>
                <w:sz w:val="22"/>
              </w:rPr>
              <w:t>得分</w:t>
            </w:r>
          </w:p>
        </w:tc>
      </w:tr>
      <w:tr w:rsidR="00751673" w:rsidRPr="00631155" w:rsidTr="00697D31">
        <w:trPr>
          <w:trHeight w:val="624"/>
        </w:trPr>
        <w:tc>
          <w:tcPr>
            <w:tcW w:w="1601" w:type="pct"/>
            <w:vMerge/>
            <w:shd w:val="clear" w:color="auto" w:fill="auto"/>
            <w:noWrap/>
            <w:vAlign w:val="center"/>
            <w:hideMark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110F51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</w:tr>
      <w:tr w:rsidR="00751673" w:rsidRPr="00631155" w:rsidTr="00697D31">
        <w:trPr>
          <w:trHeight w:val="878"/>
        </w:trPr>
        <w:tc>
          <w:tcPr>
            <w:tcW w:w="1601" w:type="pct"/>
            <w:shd w:val="clear" w:color="auto" w:fill="auto"/>
            <w:noWrap/>
            <w:vAlign w:val="center"/>
            <w:hideMark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0F51">
              <w:rPr>
                <w:rFonts w:ascii="宋体" w:hAnsi="宋体" w:cs="宋体" w:hint="eastAsia"/>
                <w:kern w:val="0"/>
                <w:sz w:val="24"/>
              </w:rPr>
              <w:t>商务得分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1673" w:rsidRPr="00631155" w:rsidTr="00697D31">
        <w:trPr>
          <w:trHeight w:val="880"/>
        </w:trPr>
        <w:tc>
          <w:tcPr>
            <w:tcW w:w="1601" w:type="pct"/>
            <w:shd w:val="clear" w:color="auto" w:fill="auto"/>
            <w:noWrap/>
            <w:vAlign w:val="center"/>
            <w:hideMark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0F51">
              <w:rPr>
                <w:rFonts w:ascii="宋体" w:hAnsi="宋体" w:cs="宋体" w:hint="eastAsia"/>
                <w:kern w:val="0"/>
                <w:sz w:val="24"/>
              </w:rPr>
              <w:t>技术得分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1673" w:rsidRPr="00631155" w:rsidTr="00697D31">
        <w:trPr>
          <w:trHeight w:val="896"/>
        </w:trPr>
        <w:tc>
          <w:tcPr>
            <w:tcW w:w="1601" w:type="pct"/>
            <w:shd w:val="clear" w:color="auto" w:fill="auto"/>
            <w:noWrap/>
            <w:vAlign w:val="center"/>
            <w:hideMark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0F51">
              <w:rPr>
                <w:rFonts w:ascii="宋体" w:hAnsi="宋体" w:cs="宋体" w:hint="eastAsia"/>
                <w:kern w:val="0"/>
                <w:sz w:val="24"/>
              </w:rPr>
              <w:t>价格得分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1673" w:rsidRPr="00631155" w:rsidTr="00697D31">
        <w:trPr>
          <w:trHeight w:val="630"/>
        </w:trPr>
        <w:tc>
          <w:tcPr>
            <w:tcW w:w="1601" w:type="pct"/>
            <w:shd w:val="clear" w:color="auto" w:fill="auto"/>
            <w:noWrap/>
            <w:vAlign w:val="center"/>
            <w:hideMark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10F51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751673" w:rsidRPr="00110F51" w:rsidRDefault="00751673" w:rsidP="00697D31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751673" w:rsidRPr="00DB0739" w:rsidRDefault="00751673" w:rsidP="00751673">
      <w:pPr>
        <w:spacing w:line="360" w:lineRule="auto"/>
        <w:rPr>
          <w:rFonts w:asciiTheme="minorEastAsia" w:hAnsiTheme="minorEastAsia"/>
          <w:sz w:val="24"/>
        </w:rPr>
      </w:pPr>
    </w:p>
    <w:p w:rsidR="00D60AF2" w:rsidRPr="002A6548" w:rsidRDefault="00D60AF2">
      <w:pPr>
        <w:rPr>
          <w:rFonts w:ascii="仿宋_GB2312" w:eastAsia="仿宋_GB2312" w:hAnsi="仿宋_GB2312" w:cs="仿宋_GB2312"/>
          <w:sz w:val="30"/>
          <w:szCs w:val="30"/>
        </w:rPr>
      </w:pPr>
    </w:p>
    <w:p w:rsidR="00D60AF2" w:rsidRPr="002A6548" w:rsidRDefault="00D60AF2">
      <w:pPr>
        <w:rPr>
          <w:rFonts w:ascii="仿宋_GB2312" w:eastAsia="仿宋_GB2312" w:hAnsi="仿宋_GB2312" w:cs="仿宋_GB2312"/>
          <w:sz w:val="30"/>
          <w:szCs w:val="30"/>
        </w:rPr>
      </w:pPr>
    </w:p>
    <w:p w:rsidR="00D60AF2" w:rsidRPr="002A6548" w:rsidRDefault="00D60AF2">
      <w:pPr>
        <w:rPr>
          <w:rFonts w:ascii="仿宋_GB2312" w:eastAsia="仿宋_GB2312" w:hAnsi="仿宋_GB2312" w:cs="仿宋_GB2312"/>
          <w:sz w:val="30"/>
          <w:szCs w:val="30"/>
        </w:rPr>
      </w:pPr>
    </w:p>
    <w:p w:rsidR="00D60AF2" w:rsidRPr="002A6548" w:rsidRDefault="00D60AF2">
      <w:pPr>
        <w:rPr>
          <w:rFonts w:ascii="仿宋_GB2312" w:eastAsia="仿宋_GB2312" w:hAnsi="仿宋_GB2312" w:cs="仿宋_GB2312"/>
          <w:sz w:val="30"/>
          <w:szCs w:val="30"/>
        </w:rPr>
      </w:pPr>
    </w:p>
    <w:p w:rsidR="00D60AF2" w:rsidRPr="002A6548" w:rsidRDefault="00D60AF2">
      <w:pPr>
        <w:rPr>
          <w:rFonts w:ascii="仿宋_GB2312" w:eastAsia="仿宋_GB2312" w:hAnsi="仿宋_GB2312" w:cs="仿宋_GB2312"/>
          <w:sz w:val="30"/>
          <w:szCs w:val="30"/>
        </w:rPr>
      </w:pPr>
    </w:p>
    <w:p w:rsidR="00D60AF2" w:rsidRPr="002A6548" w:rsidRDefault="00D60AF2">
      <w:pPr>
        <w:rPr>
          <w:rFonts w:ascii="仿宋_GB2312" w:eastAsia="仿宋_GB2312" w:hAnsi="仿宋_GB2312" w:cs="仿宋_GB2312"/>
          <w:sz w:val="30"/>
          <w:szCs w:val="30"/>
        </w:rPr>
      </w:pPr>
    </w:p>
    <w:p w:rsidR="00D60AF2" w:rsidRPr="002A6548" w:rsidRDefault="00D60AF2">
      <w:pPr>
        <w:rPr>
          <w:rFonts w:ascii="仿宋_GB2312" w:eastAsia="仿宋_GB2312" w:hAnsi="仿宋_GB2312" w:cs="仿宋_GB2312"/>
          <w:sz w:val="30"/>
          <w:szCs w:val="30"/>
        </w:rPr>
      </w:pPr>
    </w:p>
    <w:p w:rsidR="00D60AF2" w:rsidRPr="002A6548" w:rsidRDefault="00D60AF2">
      <w:pPr>
        <w:rPr>
          <w:rFonts w:ascii="仿宋_GB2312" w:eastAsia="仿宋_GB2312" w:hAnsi="仿宋_GB2312" w:cs="仿宋_GB2312"/>
          <w:sz w:val="30"/>
          <w:szCs w:val="30"/>
        </w:rPr>
      </w:pPr>
    </w:p>
    <w:p w:rsidR="00D60AF2" w:rsidRPr="002A6548" w:rsidRDefault="00D60AF2">
      <w:pPr>
        <w:rPr>
          <w:rFonts w:ascii="仿宋_GB2312" w:eastAsia="仿宋_GB2312" w:hAnsi="仿宋_GB2312" w:cs="仿宋_GB2312"/>
          <w:sz w:val="30"/>
          <w:szCs w:val="30"/>
        </w:rPr>
      </w:pPr>
    </w:p>
    <w:sectPr w:rsidR="00D60AF2" w:rsidRPr="002A6548" w:rsidSect="0001352C">
      <w:headerReference w:type="default" r:id="rId7"/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AndChars" w:linePitch="303" w:charSpace="-3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039" w:rsidRDefault="00B31039">
      <w:r>
        <w:separator/>
      </w:r>
    </w:p>
  </w:endnote>
  <w:endnote w:type="continuationSeparator" w:id="1">
    <w:p w:rsidR="00B31039" w:rsidRDefault="00B31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8E" w:rsidRDefault="000135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B0F8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0F8E" w:rsidRDefault="000B0F8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8E" w:rsidRDefault="000135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B0F8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496F">
      <w:rPr>
        <w:rStyle w:val="a6"/>
        <w:noProof/>
      </w:rPr>
      <w:t>5</w:t>
    </w:r>
    <w:r>
      <w:rPr>
        <w:rStyle w:val="a6"/>
      </w:rPr>
      <w:fldChar w:fldCharType="end"/>
    </w:r>
  </w:p>
  <w:p w:rsidR="000B0F8E" w:rsidRDefault="000B0F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039" w:rsidRDefault="00B31039">
      <w:r>
        <w:separator/>
      </w:r>
    </w:p>
  </w:footnote>
  <w:footnote w:type="continuationSeparator" w:id="1">
    <w:p w:rsidR="00B31039" w:rsidRDefault="00B31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AC" w:rsidRPr="00D6512D" w:rsidRDefault="00CF4F8B" w:rsidP="00783AAC">
    <w:pPr>
      <w:jc w:val="center"/>
      <w:rPr>
        <w:rFonts w:ascii="宋体" w:hAnsi="宋体"/>
        <w:b/>
        <w:sz w:val="36"/>
        <w:szCs w:val="36"/>
      </w:rPr>
    </w:pPr>
    <w:r>
      <w:rPr>
        <w:rFonts w:ascii="宋体" w:hAnsi="宋体" w:hint="eastAsia"/>
        <w:b/>
        <w:sz w:val="36"/>
        <w:szCs w:val="36"/>
      </w:rPr>
      <w:t>冷库、</w:t>
    </w:r>
    <w:r w:rsidR="00142C9F">
      <w:rPr>
        <w:rFonts w:ascii="宋体" w:hAnsi="宋体" w:hint="eastAsia"/>
        <w:b/>
        <w:sz w:val="36"/>
        <w:szCs w:val="36"/>
      </w:rPr>
      <w:t>制冷</w:t>
    </w:r>
    <w:r w:rsidR="00783AAC" w:rsidRPr="00D6512D">
      <w:rPr>
        <w:rFonts w:ascii="宋体" w:hAnsi="宋体" w:hint="eastAsia"/>
        <w:b/>
        <w:sz w:val="36"/>
        <w:szCs w:val="36"/>
      </w:rPr>
      <w:t>机组</w:t>
    </w:r>
    <w:r w:rsidR="00142C9F" w:rsidRPr="00D6512D">
      <w:rPr>
        <w:rFonts w:ascii="宋体" w:hAnsi="宋体" w:hint="eastAsia"/>
        <w:b/>
        <w:sz w:val="36"/>
        <w:szCs w:val="36"/>
      </w:rPr>
      <w:t>日常</w:t>
    </w:r>
    <w:r w:rsidR="00783AAC" w:rsidRPr="00D6512D">
      <w:rPr>
        <w:rFonts w:ascii="宋体" w:hAnsi="宋体" w:hint="eastAsia"/>
        <w:b/>
        <w:sz w:val="36"/>
        <w:szCs w:val="36"/>
      </w:rPr>
      <w:t>维护</w:t>
    </w:r>
    <w:r w:rsidR="00734E45">
      <w:rPr>
        <w:rFonts w:ascii="宋体" w:hAnsi="宋体" w:hint="eastAsia"/>
        <w:b/>
        <w:sz w:val="36"/>
        <w:szCs w:val="36"/>
      </w:rPr>
      <w:t>要求</w:t>
    </w:r>
    <w:r>
      <w:rPr>
        <w:rFonts w:ascii="宋体" w:hAnsi="宋体" w:hint="eastAsia"/>
        <w:b/>
        <w:sz w:val="36"/>
        <w:szCs w:val="36"/>
      </w:rPr>
      <w:t>及评分标准</w:t>
    </w:r>
  </w:p>
  <w:p w:rsidR="00783AAC" w:rsidRDefault="00783A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3C925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6B8EA4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4B2EA86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753873F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A468C0E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E06370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4B62F5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700A67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4F60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AD5AF1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9CC0C07"/>
    <w:multiLevelType w:val="hybridMultilevel"/>
    <w:tmpl w:val="7AC41178"/>
    <w:lvl w:ilvl="0" w:tplc="20C47776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936ACBC">
      <w:start w:val="1"/>
      <w:numFmt w:val="decimal"/>
      <w:lvlText w:val="（%2）"/>
      <w:lvlJc w:val="left"/>
      <w:pPr>
        <w:tabs>
          <w:tab w:val="num" w:pos="1566"/>
        </w:tabs>
        <w:ind w:left="1566" w:hanging="720"/>
      </w:pPr>
      <w:rPr>
        <w:rFonts w:hint="default"/>
      </w:rPr>
    </w:lvl>
    <w:lvl w:ilvl="2" w:tplc="A2587180">
      <w:start w:val="4"/>
      <w:numFmt w:val="japaneseCounting"/>
      <w:lvlText w:val="%3、"/>
      <w:lvlJc w:val="left"/>
      <w:pPr>
        <w:ind w:left="198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11">
    <w:nsid w:val="0B6C66FB"/>
    <w:multiLevelType w:val="hybridMultilevel"/>
    <w:tmpl w:val="397EF52E"/>
    <w:lvl w:ilvl="0" w:tplc="CA3E5AD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B005FF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58E626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E903C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00FBB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BF6CA5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34CAE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885BD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4E470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12445DB2"/>
    <w:multiLevelType w:val="hybridMultilevel"/>
    <w:tmpl w:val="90826EB4"/>
    <w:lvl w:ilvl="0" w:tplc="139C8FD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7ED3484"/>
    <w:multiLevelType w:val="hybridMultilevel"/>
    <w:tmpl w:val="B3F40FE0"/>
    <w:lvl w:ilvl="0" w:tplc="3850C8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0E1B7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040DC9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BCA88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F2463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6F2977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2FAE8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1801F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CA2897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89269F6"/>
    <w:multiLevelType w:val="hybridMultilevel"/>
    <w:tmpl w:val="C1E621C4"/>
    <w:lvl w:ilvl="0" w:tplc="E66C3DA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47A2C5B"/>
    <w:multiLevelType w:val="hybridMultilevel"/>
    <w:tmpl w:val="8B942A56"/>
    <w:lvl w:ilvl="0" w:tplc="D0AAA0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7167C6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CC6B1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05A36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1CFF9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DCA0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7A6E7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98725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5B889F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046482E"/>
    <w:multiLevelType w:val="hybridMultilevel"/>
    <w:tmpl w:val="AFD045CC"/>
    <w:lvl w:ilvl="0" w:tplc="4364C7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89E07D5"/>
    <w:multiLevelType w:val="hybridMultilevel"/>
    <w:tmpl w:val="E7B47BBA"/>
    <w:lvl w:ilvl="0" w:tplc="76DE9F9E">
      <w:start w:val="1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12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93"/>
  <w:drawingGridVerticalSpacing w:val="303"/>
  <w:displayHorizontalDrawingGridEvery w:val="0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035FE7"/>
    <w:rsid w:val="0001352C"/>
    <w:rsid w:val="0001565E"/>
    <w:rsid w:val="00035FE7"/>
    <w:rsid w:val="000B0F8E"/>
    <w:rsid w:val="000C2B8C"/>
    <w:rsid w:val="000D60C2"/>
    <w:rsid w:val="001071DD"/>
    <w:rsid w:val="00142C9F"/>
    <w:rsid w:val="00147542"/>
    <w:rsid w:val="00177E82"/>
    <w:rsid w:val="001A30ED"/>
    <w:rsid w:val="001B2759"/>
    <w:rsid w:val="002140B3"/>
    <w:rsid w:val="00221480"/>
    <w:rsid w:val="00222146"/>
    <w:rsid w:val="00254FBE"/>
    <w:rsid w:val="002A6548"/>
    <w:rsid w:val="002C5F1C"/>
    <w:rsid w:val="003405B2"/>
    <w:rsid w:val="00376A45"/>
    <w:rsid w:val="004255A6"/>
    <w:rsid w:val="004C2CD7"/>
    <w:rsid w:val="00500708"/>
    <w:rsid w:val="0053097C"/>
    <w:rsid w:val="00560DD7"/>
    <w:rsid w:val="005A05BF"/>
    <w:rsid w:val="005F1FDC"/>
    <w:rsid w:val="00671A8C"/>
    <w:rsid w:val="006903BE"/>
    <w:rsid w:val="00697B41"/>
    <w:rsid w:val="006B4B39"/>
    <w:rsid w:val="006F21AC"/>
    <w:rsid w:val="00734E45"/>
    <w:rsid w:val="00751673"/>
    <w:rsid w:val="00763985"/>
    <w:rsid w:val="0077496F"/>
    <w:rsid w:val="00783AAC"/>
    <w:rsid w:val="00820E5C"/>
    <w:rsid w:val="0087162A"/>
    <w:rsid w:val="008D3A3D"/>
    <w:rsid w:val="008E7186"/>
    <w:rsid w:val="00930FD0"/>
    <w:rsid w:val="009C2139"/>
    <w:rsid w:val="009F0EFD"/>
    <w:rsid w:val="009F17B4"/>
    <w:rsid w:val="00A54483"/>
    <w:rsid w:val="00B31039"/>
    <w:rsid w:val="00B349E5"/>
    <w:rsid w:val="00B367C8"/>
    <w:rsid w:val="00B5135D"/>
    <w:rsid w:val="00B6793E"/>
    <w:rsid w:val="00BA0640"/>
    <w:rsid w:val="00BB30B1"/>
    <w:rsid w:val="00BC491F"/>
    <w:rsid w:val="00BE2697"/>
    <w:rsid w:val="00C52FD5"/>
    <w:rsid w:val="00C66F69"/>
    <w:rsid w:val="00C95623"/>
    <w:rsid w:val="00CF4F8B"/>
    <w:rsid w:val="00D02165"/>
    <w:rsid w:val="00D354EB"/>
    <w:rsid w:val="00D57406"/>
    <w:rsid w:val="00D60AF2"/>
    <w:rsid w:val="00D6512D"/>
    <w:rsid w:val="00D904DC"/>
    <w:rsid w:val="00DA41BF"/>
    <w:rsid w:val="00DB7610"/>
    <w:rsid w:val="00DC2400"/>
    <w:rsid w:val="00E20228"/>
    <w:rsid w:val="00E4198C"/>
    <w:rsid w:val="00E96377"/>
    <w:rsid w:val="00ED12DC"/>
    <w:rsid w:val="00ED41CF"/>
    <w:rsid w:val="00EF44DE"/>
    <w:rsid w:val="00FF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13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rsid w:val="00013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semiHidden/>
    <w:rsid w:val="0001352C"/>
    <w:rPr>
      <w:sz w:val="28"/>
    </w:rPr>
  </w:style>
  <w:style w:type="character" w:styleId="a6">
    <w:name w:val="page number"/>
    <w:basedOn w:val="a0"/>
    <w:semiHidden/>
    <w:rsid w:val="0001352C"/>
  </w:style>
  <w:style w:type="paragraph" w:customStyle="1" w:styleId="p0">
    <w:name w:val="p0"/>
    <w:basedOn w:val="a"/>
    <w:rsid w:val="00CF4F8B"/>
    <w:rPr>
      <w:szCs w:val="21"/>
    </w:rPr>
  </w:style>
  <w:style w:type="character" w:customStyle="1" w:styleId="title">
    <w:name w:val="title"/>
    <w:basedOn w:val="a0"/>
    <w:rsid w:val="00751673"/>
  </w:style>
  <w:style w:type="paragraph" w:customStyle="1" w:styleId="reader-word-layer">
    <w:name w:val="reader-word-layer"/>
    <w:basedOn w:val="a"/>
    <w:rsid w:val="007516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292</Words>
  <Characters>1666</Characters>
  <Application>Microsoft Office Word</Application>
  <DocSecurity>0</DocSecurity>
  <Lines>13</Lines>
  <Paragraphs>3</Paragraphs>
  <ScaleCrop>false</ScaleCrop>
  <Company>德泰科技有限公司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空调机组包修协议</dc:title>
  <dc:creator>DATAS</dc:creator>
  <cp:lastModifiedBy>占得文</cp:lastModifiedBy>
  <cp:revision>3</cp:revision>
  <cp:lastPrinted>2013-07-03T13:30:00Z</cp:lastPrinted>
  <dcterms:created xsi:type="dcterms:W3CDTF">2017-08-28T07:10:00Z</dcterms:created>
  <dcterms:modified xsi:type="dcterms:W3CDTF">2017-08-28T07:11:00Z</dcterms:modified>
</cp:coreProperties>
</file>